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496F8" w14:textId="61C69A0B" w:rsidR="00105FFC" w:rsidRPr="00FA7209" w:rsidRDefault="00320D9B" w:rsidP="00105FFC">
      <w:pPr>
        <w:pStyle w:val="papertitle"/>
        <w:spacing w:before="720" w:after="100" w:afterAutospacing="1"/>
        <w:rPr>
          <w:rStyle w:val="rynqvb"/>
          <w:bCs/>
          <w:i/>
          <w:iCs/>
          <w:noProof w:val="0"/>
          <w:lang w:val="en-GB"/>
        </w:rPr>
      </w:pPr>
      <w:r w:rsidRPr="00885FF5">
        <w:rPr>
          <w:rStyle w:val="rynqvb"/>
          <w:bCs/>
          <w:i/>
          <w:iCs/>
          <w:noProof w:val="0"/>
          <w:lang w:val="en-GB"/>
        </w:rPr>
        <w:t>Multi-objective</w:t>
      </w:r>
      <w:r w:rsidRPr="00FA7209">
        <w:rPr>
          <w:rStyle w:val="rynqvb"/>
          <w:bCs/>
          <w:i/>
          <w:iCs/>
          <w:noProof w:val="0"/>
          <w:lang w:val="en-GB"/>
        </w:rPr>
        <w:t xml:space="preserve"> Optimization of Cutting Parameters for CNC Turning 42CrMo4 Hardened S</w:t>
      </w:r>
      <w:r w:rsidR="00105FFC" w:rsidRPr="00FA7209">
        <w:rPr>
          <w:rStyle w:val="rynqvb"/>
          <w:bCs/>
          <w:i/>
          <w:iCs/>
          <w:noProof w:val="0"/>
          <w:lang w:val="en-GB"/>
        </w:rPr>
        <w:t xml:space="preserve">teel </w:t>
      </w:r>
      <w:r w:rsidR="00B35524" w:rsidRPr="00FA7209">
        <w:rPr>
          <w:rStyle w:val="rynqvb"/>
          <w:bCs/>
          <w:i/>
          <w:iCs/>
          <w:noProof w:val="0"/>
          <w:lang w:val="en-GB"/>
        </w:rPr>
        <w:t>U</w:t>
      </w:r>
      <w:r w:rsidR="00105FFC" w:rsidRPr="00FA7209">
        <w:rPr>
          <w:rStyle w:val="rynqvb"/>
          <w:bCs/>
          <w:i/>
          <w:iCs/>
          <w:noProof w:val="0"/>
          <w:lang w:val="en-GB"/>
        </w:rPr>
        <w:t xml:space="preserve">sing </w:t>
      </w:r>
      <w:r w:rsidRPr="00FA7209">
        <w:rPr>
          <w:rStyle w:val="rynqvb"/>
          <w:bCs/>
          <w:i/>
          <w:iCs/>
          <w:noProof w:val="0"/>
          <w:lang w:val="en-GB"/>
        </w:rPr>
        <w:t>Utility F</w:t>
      </w:r>
      <w:r w:rsidR="00105FFC" w:rsidRPr="00FA7209">
        <w:rPr>
          <w:rStyle w:val="rynqvb"/>
          <w:bCs/>
          <w:i/>
          <w:iCs/>
          <w:noProof w:val="0"/>
          <w:lang w:val="en-GB"/>
        </w:rPr>
        <w:t>unction</w:t>
      </w:r>
    </w:p>
    <w:p w14:paraId="1C5CABCB" w14:textId="77777777" w:rsidR="00D7522C" w:rsidRPr="00344C8F" w:rsidRDefault="00D7522C" w:rsidP="0015268D">
      <w:pPr>
        <w:pStyle w:val="Author"/>
        <w:spacing w:before="0" w:after="0"/>
        <w:jc w:val="left"/>
        <w:rPr>
          <w:noProof w:val="0"/>
          <w:sz w:val="16"/>
          <w:szCs w:val="16"/>
          <w:lang w:val="en-GB"/>
        </w:rPr>
      </w:pPr>
    </w:p>
    <w:p w14:paraId="2A374771" w14:textId="77777777" w:rsidR="00D7522C" w:rsidRPr="00344C8F" w:rsidRDefault="00D7522C" w:rsidP="00CA4392">
      <w:pPr>
        <w:pStyle w:val="Author"/>
        <w:spacing w:before="100" w:beforeAutospacing="1" w:after="100" w:afterAutospacing="1" w:line="120" w:lineRule="auto"/>
        <w:rPr>
          <w:noProof w:val="0"/>
          <w:sz w:val="16"/>
          <w:szCs w:val="16"/>
          <w:lang w:val="en-GB"/>
        </w:rPr>
        <w:sectPr w:rsidR="00D7522C" w:rsidRPr="00344C8F" w:rsidSect="00161DF6">
          <w:headerReference w:type="even" r:id="rId8"/>
          <w:headerReference w:type="default" r:id="rId9"/>
          <w:footerReference w:type="even" r:id="rId10"/>
          <w:footerReference w:type="default" r:id="rId11"/>
          <w:headerReference w:type="first" r:id="rId12"/>
          <w:footerReference w:type="first" r:id="rId13"/>
          <w:pgSz w:w="11906" w:h="16838" w:code="9"/>
          <w:pgMar w:top="1417" w:right="1134" w:bottom="1417" w:left="1134" w:header="1134" w:footer="1134" w:gutter="0"/>
          <w:pgNumType w:start="217"/>
          <w:cols w:space="720"/>
          <w:titlePg/>
          <w:docGrid w:linePitch="360"/>
        </w:sectPr>
      </w:pPr>
    </w:p>
    <w:p w14:paraId="4D459EAD" w14:textId="6CE1E520" w:rsidR="00C9315C" w:rsidRDefault="00105FFC" w:rsidP="00C9315C">
      <w:pPr>
        <w:pStyle w:val="Author"/>
        <w:spacing w:before="0" w:after="0"/>
        <w:rPr>
          <w:noProof w:val="0"/>
          <w:sz w:val="18"/>
          <w:szCs w:val="18"/>
          <w:lang w:val="en-GB"/>
        </w:rPr>
      </w:pPr>
      <w:r w:rsidRPr="00344C8F">
        <w:rPr>
          <w:b/>
          <w:noProof w:val="0"/>
          <w:sz w:val="18"/>
          <w:szCs w:val="18"/>
          <w:lang w:val="en-GB"/>
        </w:rPr>
        <w:t>Hristo Metev</w:t>
      </w:r>
      <w:r w:rsidR="001A3B3D" w:rsidRPr="00344C8F">
        <w:rPr>
          <w:noProof w:val="0"/>
          <w:sz w:val="18"/>
          <w:szCs w:val="18"/>
          <w:lang w:val="en-GB"/>
        </w:rPr>
        <w:t xml:space="preserve"> </w:t>
      </w:r>
      <w:r w:rsidR="001A3B3D" w:rsidRPr="00344C8F">
        <w:rPr>
          <w:noProof w:val="0"/>
          <w:sz w:val="18"/>
          <w:szCs w:val="18"/>
          <w:lang w:val="en-GB"/>
        </w:rPr>
        <w:br/>
      </w:r>
      <w:r w:rsidR="009303D9" w:rsidRPr="00FA7209">
        <w:rPr>
          <w:i/>
          <w:noProof w:val="0"/>
          <w:sz w:val="18"/>
          <w:szCs w:val="18"/>
          <w:lang w:val="en-GB"/>
        </w:rPr>
        <w:t xml:space="preserve">dept. </w:t>
      </w:r>
      <w:r w:rsidRPr="00FA7209">
        <w:rPr>
          <w:i/>
          <w:noProof w:val="0"/>
          <w:sz w:val="18"/>
          <w:szCs w:val="18"/>
          <w:lang w:val="en-GB"/>
        </w:rPr>
        <w:t>Mechanical engineering and technology</w:t>
      </w:r>
      <w:r w:rsidR="00D72D06" w:rsidRPr="00FA7209">
        <w:rPr>
          <w:i/>
          <w:noProof w:val="0"/>
          <w:sz w:val="18"/>
          <w:szCs w:val="18"/>
          <w:lang w:val="en-GB"/>
        </w:rPr>
        <w:br/>
      </w:r>
      <w:r w:rsidRPr="00FA7209">
        <w:rPr>
          <w:i/>
          <w:noProof w:val="0"/>
          <w:sz w:val="18"/>
          <w:szCs w:val="18"/>
          <w:lang w:val="en-GB"/>
        </w:rPr>
        <w:t>Technical University of Gabrovo</w:t>
      </w:r>
      <w:r w:rsidR="001A3B3D" w:rsidRPr="00344C8F">
        <w:rPr>
          <w:i/>
          <w:noProof w:val="0"/>
          <w:sz w:val="18"/>
          <w:szCs w:val="18"/>
          <w:lang w:val="en-GB"/>
        </w:rPr>
        <w:br/>
      </w:r>
      <w:proofErr w:type="spellStart"/>
      <w:r w:rsidRPr="00344C8F">
        <w:rPr>
          <w:noProof w:val="0"/>
          <w:sz w:val="18"/>
          <w:szCs w:val="18"/>
          <w:lang w:val="en-GB"/>
        </w:rPr>
        <w:t>Gabrovo</w:t>
      </w:r>
      <w:proofErr w:type="spellEnd"/>
      <w:r w:rsidRPr="00344C8F">
        <w:rPr>
          <w:noProof w:val="0"/>
          <w:sz w:val="18"/>
          <w:szCs w:val="18"/>
          <w:lang w:val="en-GB"/>
        </w:rPr>
        <w:t>, Bulgaria</w:t>
      </w:r>
      <w:r w:rsidR="001A3B3D" w:rsidRPr="00344C8F">
        <w:rPr>
          <w:noProof w:val="0"/>
          <w:sz w:val="18"/>
          <w:szCs w:val="18"/>
          <w:lang w:val="en-GB"/>
        </w:rPr>
        <w:br/>
      </w:r>
      <w:hyperlink r:id="rId14" w:history="1">
        <w:r w:rsidR="00C9315C" w:rsidRPr="00162979">
          <w:rPr>
            <w:rStyle w:val="Hyperlink"/>
            <w:noProof w:val="0"/>
            <w:sz w:val="18"/>
            <w:szCs w:val="18"/>
            <w:lang w:val="en-GB"/>
          </w:rPr>
          <w:t>hmetev@abv.bg</w:t>
        </w:r>
      </w:hyperlink>
    </w:p>
    <w:p w14:paraId="49805D2E" w14:textId="78396787" w:rsidR="001A3B3D" w:rsidRDefault="00BD670B" w:rsidP="00C9315C">
      <w:pPr>
        <w:pStyle w:val="Author"/>
        <w:spacing w:before="0" w:after="0"/>
        <w:rPr>
          <w:noProof w:val="0"/>
          <w:sz w:val="18"/>
          <w:szCs w:val="18"/>
          <w:lang w:val="en-GB"/>
        </w:rPr>
      </w:pPr>
      <w:r w:rsidRPr="00344C8F">
        <w:rPr>
          <w:noProof w:val="0"/>
          <w:sz w:val="18"/>
          <w:szCs w:val="18"/>
          <w:lang w:val="en-GB"/>
        </w:rPr>
        <w:br w:type="column"/>
      </w:r>
      <w:r w:rsidR="00105FFC" w:rsidRPr="00344C8F">
        <w:rPr>
          <w:b/>
          <w:noProof w:val="0"/>
          <w:sz w:val="18"/>
          <w:szCs w:val="18"/>
          <w:lang w:val="en-GB"/>
        </w:rPr>
        <w:t>Irina Aleksandrova</w:t>
      </w:r>
      <w:r w:rsidR="001A3B3D" w:rsidRPr="00344C8F">
        <w:rPr>
          <w:noProof w:val="0"/>
          <w:sz w:val="18"/>
          <w:szCs w:val="18"/>
          <w:lang w:val="en-GB"/>
        </w:rPr>
        <w:br/>
      </w:r>
      <w:r w:rsidR="00105FFC" w:rsidRPr="00FA7209">
        <w:rPr>
          <w:i/>
          <w:noProof w:val="0"/>
          <w:sz w:val="18"/>
          <w:szCs w:val="18"/>
          <w:lang w:val="en-GB"/>
        </w:rPr>
        <w:t>dept. Mechanical engineering and technology</w:t>
      </w:r>
      <w:r w:rsidR="00105FFC" w:rsidRPr="00FA7209">
        <w:rPr>
          <w:i/>
          <w:noProof w:val="0"/>
          <w:sz w:val="18"/>
          <w:szCs w:val="18"/>
          <w:lang w:val="en-GB"/>
        </w:rPr>
        <w:br/>
        <w:t>Technical University of Gabrovo</w:t>
      </w:r>
      <w:r w:rsidR="00105FFC" w:rsidRPr="00344C8F">
        <w:rPr>
          <w:i/>
          <w:noProof w:val="0"/>
          <w:sz w:val="18"/>
          <w:szCs w:val="18"/>
          <w:lang w:val="en-GB"/>
        </w:rPr>
        <w:br/>
      </w:r>
      <w:proofErr w:type="spellStart"/>
      <w:r w:rsidR="00105FFC" w:rsidRPr="00344C8F">
        <w:rPr>
          <w:noProof w:val="0"/>
          <w:sz w:val="18"/>
          <w:szCs w:val="18"/>
          <w:lang w:val="en-GB"/>
        </w:rPr>
        <w:t>Gabrovo</w:t>
      </w:r>
      <w:proofErr w:type="spellEnd"/>
      <w:r w:rsidR="00105FFC" w:rsidRPr="00344C8F">
        <w:rPr>
          <w:noProof w:val="0"/>
          <w:sz w:val="18"/>
          <w:szCs w:val="18"/>
          <w:lang w:val="en-GB"/>
        </w:rPr>
        <w:t>, Bulgaria</w:t>
      </w:r>
      <w:r w:rsidR="001A3B3D" w:rsidRPr="00344C8F">
        <w:rPr>
          <w:noProof w:val="0"/>
          <w:sz w:val="18"/>
          <w:szCs w:val="18"/>
          <w:lang w:val="en-GB"/>
        </w:rPr>
        <w:br/>
      </w:r>
      <w:hyperlink r:id="rId15" w:history="1">
        <w:r w:rsidR="00C9315C" w:rsidRPr="00162979">
          <w:rPr>
            <w:rStyle w:val="Hyperlink"/>
            <w:noProof w:val="0"/>
            <w:sz w:val="18"/>
            <w:szCs w:val="18"/>
            <w:lang w:val="en-GB"/>
          </w:rPr>
          <w:t>irina@tugab.bg</w:t>
        </w:r>
      </w:hyperlink>
    </w:p>
    <w:p w14:paraId="42E3EDFC" w14:textId="04141761" w:rsidR="009F1D79" w:rsidRDefault="00BD670B" w:rsidP="00C9315C">
      <w:pPr>
        <w:pStyle w:val="Author"/>
        <w:spacing w:before="0" w:after="0"/>
        <w:rPr>
          <w:noProof w:val="0"/>
          <w:sz w:val="18"/>
          <w:szCs w:val="18"/>
          <w:lang w:val="en-GB"/>
        </w:rPr>
      </w:pPr>
      <w:r w:rsidRPr="00344C8F">
        <w:rPr>
          <w:noProof w:val="0"/>
          <w:sz w:val="18"/>
          <w:szCs w:val="18"/>
          <w:lang w:val="en-GB"/>
        </w:rPr>
        <w:br w:type="column"/>
      </w:r>
      <w:r w:rsidR="00105FFC" w:rsidRPr="00344C8F">
        <w:rPr>
          <w:b/>
          <w:noProof w:val="0"/>
          <w:sz w:val="18"/>
          <w:szCs w:val="18"/>
          <w:lang w:val="en-GB"/>
        </w:rPr>
        <w:t>Nikolay Kolev</w:t>
      </w:r>
      <w:r w:rsidR="001A3B3D" w:rsidRPr="00344C8F">
        <w:rPr>
          <w:noProof w:val="0"/>
          <w:sz w:val="18"/>
          <w:szCs w:val="18"/>
          <w:lang w:val="en-GB"/>
        </w:rPr>
        <w:br/>
      </w:r>
      <w:r w:rsidR="00105FFC" w:rsidRPr="00FA7209">
        <w:rPr>
          <w:i/>
          <w:noProof w:val="0"/>
          <w:sz w:val="18"/>
          <w:szCs w:val="18"/>
          <w:lang w:val="en-GB"/>
        </w:rPr>
        <w:t>dept. Mechanical engineering and technology</w:t>
      </w:r>
      <w:r w:rsidR="00105FFC" w:rsidRPr="00FA7209">
        <w:rPr>
          <w:i/>
          <w:noProof w:val="0"/>
          <w:sz w:val="18"/>
          <w:szCs w:val="18"/>
          <w:lang w:val="en-GB"/>
        </w:rPr>
        <w:br/>
        <w:t>Technical University of Gabrovo</w:t>
      </w:r>
      <w:r w:rsidR="00105FFC" w:rsidRPr="00344C8F">
        <w:rPr>
          <w:i/>
          <w:noProof w:val="0"/>
          <w:sz w:val="18"/>
          <w:szCs w:val="18"/>
          <w:lang w:val="en-GB"/>
        </w:rPr>
        <w:br/>
      </w:r>
      <w:proofErr w:type="spellStart"/>
      <w:r w:rsidR="00105FFC" w:rsidRPr="00344C8F">
        <w:rPr>
          <w:noProof w:val="0"/>
          <w:sz w:val="18"/>
          <w:szCs w:val="18"/>
          <w:lang w:val="en-GB"/>
        </w:rPr>
        <w:t>Gabrovo</w:t>
      </w:r>
      <w:proofErr w:type="spellEnd"/>
      <w:r w:rsidR="00105FFC" w:rsidRPr="00344C8F">
        <w:rPr>
          <w:noProof w:val="0"/>
          <w:sz w:val="18"/>
          <w:szCs w:val="18"/>
          <w:lang w:val="en-GB"/>
        </w:rPr>
        <w:t>, Bulgaria</w:t>
      </w:r>
      <w:r w:rsidR="001A3B3D" w:rsidRPr="00344C8F">
        <w:rPr>
          <w:noProof w:val="0"/>
          <w:sz w:val="18"/>
          <w:szCs w:val="18"/>
          <w:lang w:val="en-GB"/>
        </w:rPr>
        <w:br/>
      </w:r>
      <w:hyperlink r:id="rId16" w:history="1">
        <w:r w:rsidR="00C9315C" w:rsidRPr="00162979">
          <w:rPr>
            <w:rStyle w:val="Hyperlink"/>
            <w:noProof w:val="0"/>
            <w:sz w:val="18"/>
            <w:szCs w:val="18"/>
            <w:lang w:val="en-GB"/>
          </w:rPr>
          <w:t>nikikolev@abv.bg</w:t>
        </w:r>
      </w:hyperlink>
    </w:p>
    <w:p w14:paraId="5EC53F39" w14:textId="77777777" w:rsidR="00C9315C" w:rsidRPr="00344C8F" w:rsidRDefault="00C9315C" w:rsidP="00C9315C">
      <w:pPr>
        <w:pStyle w:val="Author"/>
        <w:spacing w:before="0" w:after="0"/>
        <w:jc w:val="both"/>
        <w:rPr>
          <w:noProof w:val="0"/>
          <w:sz w:val="18"/>
          <w:szCs w:val="18"/>
          <w:lang w:val="en-GB"/>
        </w:rPr>
      </w:pPr>
    </w:p>
    <w:p w14:paraId="3C5E849F" w14:textId="33D4CDA6" w:rsidR="00624194" w:rsidRPr="00344C8F" w:rsidRDefault="00624194" w:rsidP="00C9315C">
      <w:pPr>
        <w:pStyle w:val="Author"/>
        <w:spacing w:before="0" w:after="0"/>
        <w:rPr>
          <w:noProof w:val="0"/>
          <w:sz w:val="18"/>
          <w:szCs w:val="18"/>
          <w:lang w:val="en-GB"/>
        </w:rPr>
        <w:sectPr w:rsidR="00624194" w:rsidRPr="00344C8F" w:rsidSect="00161DF6">
          <w:type w:val="continuous"/>
          <w:pgSz w:w="11906" w:h="16838" w:code="9"/>
          <w:pgMar w:top="1417" w:right="1134" w:bottom="1417" w:left="1134" w:header="1134" w:footer="1134" w:gutter="0"/>
          <w:cols w:num="3" w:space="720"/>
          <w:titlePg/>
          <w:docGrid w:linePitch="360"/>
        </w:sectPr>
      </w:pPr>
    </w:p>
    <w:p w14:paraId="11129145" w14:textId="3F2A7827" w:rsidR="009303D9" w:rsidRPr="00344C8F" w:rsidRDefault="009303D9" w:rsidP="00C9315C">
      <w:pPr>
        <w:jc w:val="both"/>
        <w:rPr>
          <w:lang w:val="bg-BG"/>
        </w:rPr>
        <w:sectPr w:rsidR="009303D9" w:rsidRPr="00344C8F" w:rsidSect="00161DF6">
          <w:type w:val="continuous"/>
          <w:pgSz w:w="11906" w:h="16838" w:code="9"/>
          <w:pgMar w:top="1417" w:right="1134" w:bottom="1417" w:left="1134" w:header="1134" w:footer="1134" w:gutter="0"/>
          <w:cols w:num="3" w:space="720"/>
          <w:titlePg/>
          <w:docGrid w:linePitch="360"/>
        </w:sectPr>
      </w:pPr>
    </w:p>
    <w:p w14:paraId="141E310B" w14:textId="77777777" w:rsidR="00C4305A" w:rsidRPr="00344C8F" w:rsidRDefault="00C4305A" w:rsidP="00C4305A">
      <w:pPr>
        <w:pStyle w:val="Abstract"/>
        <w:rPr>
          <w:lang w:val="en-GB"/>
        </w:rPr>
      </w:pPr>
      <w:r w:rsidRPr="0092598E">
        <w:rPr>
          <w:i/>
          <w:iCs/>
          <w:lang w:val="en-GB"/>
        </w:rPr>
        <w:t>Abstract</w:t>
      </w:r>
      <w:r w:rsidRPr="0092598E">
        <w:rPr>
          <w:lang w:val="en-GB"/>
        </w:rPr>
        <w:t xml:space="preserve">—The optimum turning conditions for 42CrMo4 </w:t>
      </w:r>
      <w:r w:rsidRPr="0092598E">
        <w:rPr>
          <w:rStyle w:val="rynqvb"/>
          <w:lang w:val="en-GB"/>
        </w:rPr>
        <w:t>hardened</w:t>
      </w:r>
      <w:r w:rsidRPr="0092598E">
        <w:rPr>
          <w:lang w:val="en-GB"/>
        </w:rPr>
        <w:t xml:space="preserve"> steel, defined and recommended in the literature, are valid only for certain cutting tools and machine tools. In this paper, an attempt has been made to optimize the </w:t>
      </w:r>
      <w:r w:rsidRPr="0092598E">
        <w:rPr>
          <w:rStyle w:val="rynqvb"/>
          <w:lang w:val="en-GB"/>
        </w:rPr>
        <w:t xml:space="preserve">cutting parameters for CNC turning </w:t>
      </w:r>
      <w:r w:rsidRPr="0092598E">
        <w:rPr>
          <w:lang w:val="en-GB"/>
        </w:rPr>
        <w:t>with robotic power supply of the machine tool by using a new type of CVD coated replaceable carbide insert as cutting tool. To determine the optimal cutting conditions such as cutting speed, feed and depth of cut, a multi-objective optimization, based on a genetic algorithm, was conducted. The generalized arithmetic mean utility function with weighting coefficients has been chosen as the optimization parameter, which is a complex index characterizing the cutting tool lifetime and production rate in turning. The optimization problem has been solved in the following sequence: 1) a model of the generalized utility function was created, reflecting the complex influence of the turning process parameters; 2) the optimal cutting conditions were determined, under which the generalized utility function has a maximum; 3) Pareto optimal solutions were found, which guarantee the best combination between tool lifetime and production rate in turning.</w:t>
      </w:r>
    </w:p>
    <w:p w14:paraId="743AEC6E" w14:textId="0DF754DA" w:rsidR="00373C77" w:rsidRPr="00344C8F" w:rsidRDefault="004D72B5" w:rsidP="00373C77">
      <w:pPr>
        <w:pStyle w:val="Keywords"/>
        <w:rPr>
          <w:lang w:val="en-GB"/>
        </w:rPr>
      </w:pPr>
      <w:r w:rsidRPr="00344C8F">
        <w:rPr>
          <w:lang w:val="en-GB"/>
        </w:rPr>
        <w:t>Keywords—</w:t>
      </w:r>
      <w:r w:rsidR="00373C77" w:rsidRPr="00344C8F">
        <w:rPr>
          <w:lang w:val="en-GB"/>
        </w:rPr>
        <w:t xml:space="preserve">multi-objective optimization, </w:t>
      </w:r>
      <w:r w:rsidR="00732A32" w:rsidRPr="00344C8F">
        <w:rPr>
          <w:lang w:val="en-GB"/>
        </w:rPr>
        <w:t>generalized utility function</w:t>
      </w:r>
      <w:r w:rsidR="00837257" w:rsidRPr="00344C8F">
        <w:rPr>
          <w:lang w:val="en-GB"/>
        </w:rPr>
        <w:t>,</w:t>
      </w:r>
      <w:r w:rsidR="00732A32" w:rsidRPr="00344C8F">
        <w:rPr>
          <w:rStyle w:val="rynqvb"/>
          <w:bCs w:val="0"/>
          <w:lang w:val="en-GB"/>
        </w:rPr>
        <w:t xml:space="preserve"> </w:t>
      </w:r>
      <w:r w:rsidR="00373C77" w:rsidRPr="00344C8F">
        <w:rPr>
          <w:rStyle w:val="rynqvb"/>
          <w:bCs w:val="0"/>
          <w:lang w:val="en-GB"/>
        </w:rPr>
        <w:t>CNC turning, 42CrMo4 hardened steel</w:t>
      </w:r>
      <w:r w:rsidR="00320D9B" w:rsidRPr="00344C8F">
        <w:rPr>
          <w:rStyle w:val="rynqvb"/>
          <w:bCs w:val="0"/>
          <w:lang w:val="en-GB"/>
        </w:rPr>
        <w:t>.</w:t>
      </w:r>
    </w:p>
    <w:p w14:paraId="54BC6767" w14:textId="77777777" w:rsidR="009303D9" w:rsidRPr="00344C8F" w:rsidRDefault="009303D9" w:rsidP="006B6B66">
      <w:pPr>
        <w:pStyle w:val="Heading1"/>
        <w:rPr>
          <w:noProof w:val="0"/>
          <w:lang w:val="en-GB"/>
        </w:rPr>
      </w:pPr>
      <w:r w:rsidRPr="00344C8F">
        <w:rPr>
          <w:noProof w:val="0"/>
          <w:lang w:val="en-GB"/>
        </w:rPr>
        <w:t>Introduction</w:t>
      </w:r>
    </w:p>
    <w:p w14:paraId="12B06FEA" w14:textId="1B1E6008" w:rsidR="009F73E2" w:rsidRPr="00344C8F" w:rsidRDefault="00013404" w:rsidP="008467A5">
      <w:pPr>
        <w:pStyle w:val="BodyText"/>
        <w:tabs>
          <w:tab w:val="left" w:pos="714"/>
        </w:tabs>
        <w:ind w:firstLine="289"/>
        <w:rPr>
          <w:rStyle w:val="rynqvb"/>
          <w:spacing w:val="0"/>
          <w:lang w:val="en-GB"/>
        </w:rPr>
      </w:pPr>
      <w:r w:rsidRPr="00344C8F">
        <w:rPr>
          <w:lang w:val="en-GB"/>
        </w:rPr>
        <w:t>I</w:t>
      </w:r>
      <w:r w:rsidR="00E51898" w:rsidRPr="00344C8F">
        <w:rPr>
          <w:lang w:val="en-GB"/>
        </w:rPr>
        <w:t xml:space="preserve">mprovement of </w:t>
      </w:r>
      <w:r w:rsidR="00FE7CDE" w:rsidRPr="00344C8F">
        <w:rPr>
          <w:rStyle w:val="rynqvb"/>
          <w:spacing w:val="0"/>
          <w:lang w:val="en-GB"/>
        </w:rPr>
        <w:t>manufacturing</w:t>
      </w:r>
      <w:r w:rsidR="00E51898" w:rsidRPr="00344C8F">
        <w:rPr>
          <w:lang w:val="en-GB"/>
        </w:rPr>
        <w:t xml:space="preserve"> processes for machining, including the turning process, is of paramount importance in modern mechanical engineering.</w:t>
      </w:r>
      <w:r w:rsidR="006761D9" w:rsidRPr="00344C8F">
        <w:rPr>
          <w:rStyle w:val="rynqvb"/>
          <w:spacing w:val="0"/>
          <w:lang w:val="en-GB"/>
        </w:rPr>
        <w:t xml:space="preserve"> Increasing the </w:t>
      </w:r>
      <w:r w:rsidR="00100B2D" w:rsidRPr="00344C8F">
        <w:rPr>
          <w:lang w:val="en-GB"/>
        </w:rPr>
        <w:t>production rate</w:t>
      </w:r>
      <w:r w:rsidR="006761D9" w:rsidRPr="00344C8F">
        <w:rPr>
          <w:rStyle w:val="rynqvb"/>
          <w:spacing w:val="0"/>
          <w:lang w:val="en-GB"/>
        </w:rPr>
        <w:t xml:space="preserve"> of these processes, as well as the </w:t>
      </w:r>
      <w:proofErr w:type="spellStart"/>
      <w:r w:rsidR="006761D9" w:rsidRPr="00344C8F">
        <w:rPr>
          <w:rStyle w:val="rynqvb"/>
          <w:spacing w:val="0"/>
          <w:lang w:val="en-GB"/>
        </w:rPr>
        <w:t>toollife</w:t>
      </w:r>
      <w:proofErr w:type="spellEnd"/>
      <w:r w:rsidR="006761D9" w:rsidRPr="00344C8F">
        <w:rPr>
          <w:rStyle w:val="rynqvb"/>
          <w:spacing w:val="0"/>
          <w:lang w:val="en-GB"/>
        </w:rPr>
        <w:t xml:space="preserve"> of cutting tools and the quality of machined surfaces is guaranteed by the selection of optimal conditions for machining materials with different physical and mechanical properties, using modern optimization methods and algorithms </w:t>
      </w:r>
      <w:r w:rsidR="008D2002" w:rsidRPr="00344C8F">
        <w:rPr>
          <w:rStyle w:val="rynqvb"/>
          <w:lang w:val="en-GB"/>
        </w:rPr>
        <w:t>[</w:t>
      </w:r>
      <w:r w:rsidR="004B1D7F" w:rsidRPr="00344C8F">
        <w:rPr>
          <w:rStyle w:val="rynqvb"/>
          <w:lang w:val="en-GB"/>
        </w:rPr>
        <w:t>1</w:t>
      </w:r>
      <w:r w:rsidR="008D2002" w:rsidRPr="00344C8F">
        <w:rPr>
          <w:rStyle w:val="rynqvb"/>
          <w:lang w:val="en-GB"/>
        </w:rPr>
        <w:t>]</w:t>
      </w:r>
      <w:r w:rsidR="004B1D7F" w:rsidRPr="00344C8F">
        <w:rPr>
          <w:rStyle w:val="rynqvb"/>
          <w:lang w:val="en-GB"/>
        </w:rPr>
        <w:t>, [2]</w:t>
      </w:r>
      <w:r w:rsidR="008D2002" w:rsidRPr="00344C8F">
        <w:rPr>
          <w:rStyle w:val="rynqvb"/>
          <w:spacing w:val="0"/>
          <w:lang w:val="en-GB"/>
        </w:rPr>
        <w:t>.</w:t>
      </w:r>
      <w:r w:rsidR="00476355" w:rsidRPr="00344C8F">
        <w:rPr>
          <w:rStyle w:val="rynqvb"/>
          <w:spacing w:val="0"/>
          <w:lang w:val="en-GB"/>
        </w:rPr>
        <w:t xml:space="preserve"> </w:t>
      </w:r>
    </w:p>
    <w:p w14:paraId="7B0E24A4" w14:textId="00FAD8BA" w:rsidR="00B50320" w:rsidRPr="00344C8F" w:rsidRDefault="003A41CB" w:rsidP="008467A5">
      <w:pPr>
        <w:pStyle w:val="BodyText"/>
        <w:tabs>
          <w:tab w:val="left" w:pos="714"/>
        </w:tabs>
        <w:ind w:firstLine="289"/>
        <w:rPr>
          <w:rStyle w:val="hwtze"/>
          <w:lang w:val="en-GB"/>
        </w:rPr>
      </w:pPr>
      <w:r w:rsidRPr="00344C8F">
        <w:rPr>
          <w:lang w:val="en-GB"/>
        </w:rPr>
        <w:t xml:space="preserve">One of the </w:t>
      </w:r>
      <w:proofErr w:type="gramStart"/>
      <w:r w:rsidRPr="00344C8F">
        <w:rPr>
          <w:lang w:val="en-GB"/>
        </w:rPr>
        <w:t>most commonly used</w:t>
      </w:r>
      <w:proofErr w:type="gramEnd"/>
      <w:r w:rsidRPr="00344C8F">
        <w:rPr>
          <w:lang w:val="en-GB"/>
        </w:rPr>
        <w:t xml:space="preserve"> materials </w:t>
      </w:r>
      <w:proofErr w:type="gramStart"/>
      <w:r w:rsidRPr="00344C8F">
        <w:rPr>
          <w:lang w:val="en-GB"/>
        </w:rPr>
        <w:t>for the production of</w:t>
      </w:r>
      <w:proofErr w:type="gramEnd"/>
      <w:r w:rsidRPr="00344C8F">
        <w:rPr>
          <w:lang w:val="en-GB"/>
        </w:rPr>
        <w:t xml:space="preserve"> </w:t>
      </w:r>
      <w:r w:rsidR="00BF74BB" w:rsidRPr="00344C8F">
        <w:rPr>
          <w:lang w:val="en-GB"/>
        </w:rPr>
        <w:t>important</w:t>
      </w:r>
      <w:r w:rsidRPr="00344C8F">
        <w:rPr>
          <w:lang w:val="en-GB"/>
        </w:rPr>
        <w:t xml:space="preserve"> parts with high strength and hardness (compressor parts, turbine parts, working elements of heavy ground and underground machinery, parts for agricultural machinery) on CNC lathes is </w:t>
      </w:r>
      <w:r w:rsidR="00BE39DC" w:rsidRPr="00344C8F">
        <w:rPr>
          <w:lang w:val="en-GB"/>
        </w:rPr>
        <w:t xml:space="preserve">the </w:t>
      </w:r>
      <w:r w:rsidRPr="00344C8F">
        <w:rPr>
          <w:lang w:val="en-GB"/>
        </w:rPr>
        <w:t>hardened medium-carbon low-alloy steel 42CrMo4+QT.</w:t>
      </w:r>
      <w:r w:rsidR="00347956" w:rsidRPr="00344C8F">
        <w:rPr>
          <w:lang w:val="en-GB"/>
        </w:rPr>
        <w:t xml:space="preserve"> The optimum conditions for its machining by turning </w:t>
      </w:r>
      <w:r w:rsidR="00E04731" w:rsidRPr="00344C8F">
        <w:rPr>
          <w:lang w:val="en-GB"/>
        </w:rPr>
        <w:t xml:space="preserve">as </w:t>
      </w:r>
      <w:r w:rsidR="00347956" w:rsidRPr="00344C8F">
        <w:rPr>
          <w:lang w:val="en-GB"/>
        </w:rPr>
        <w:t xml:space="preserve">defined and recommended in </w:t>
      </w:r>
      <w:r w:rsidR="00CF400E" w:rsidRPr="00344C8F">
        <w:rPr>
          <w:lang w:val="en-GB"/>
        </w:rPr>
        <w:t>technical</w:t>
      </w:r>
      <w:r w:rsidR="00347956" w:rsidRPr="00344C8F">
        <w:rPr>
          <w:lang w:val="en-GB"/>
        </w:rPr>
        <w:t xml:space="preserve"> literature are valid only for certain cutting tools and machine tools, as well as for a certain hardness of the machined material. </w:t>
      </w:r>
      <w:r w:rsidR="00151EBC" w:rsidRPr="00344C8F">
        <w:rPr>
          <w:lang w:val="en-GB"/>
        </w:rPr>
        <w:t>R</w:t>
      </w:r>
      <w:r w:rsidR="00802BDD" w:rsidRPr="00344C8F">
        <w:rPr>
          <w:rStyle w:val="rynqvb"/>
          <w:lang w:val="en-GB"/>
        </w:rPr>
        <w:t>oughness of machined surfaces, cutting tool</w:t>
      </w:r>
      <w:r w:rsidR="009B7D0D" w:rsidRPr="00344C8F">
        <w:rPr>
          <w:rStyle w:val="rynqvb"/>
          <w:lang w:val="en-GB"/>
        </w:rPr>
        <w:t xml:space="preserve"> </w:t>
      </w:r>
      <w:r w:rsidR="00802BDD" w:rsidRPr="00344C8F">
        <w:rPr>
          <w:rStyle w:val="rynqvb"/>
          <w:lang w:val="en-GB"/>
        </w:rPr>
        <w:t>life</w:t>
      </w:r>
      <w:r w:rsidR="009B7D0D" w:rsidRPr="00344C8F">
        <w:rPr>
          <w:rStyle w:val="rynqvb"/>
          <w:lang w:val="en-GB"/>
        </w:rPr>
        <w:t>time</w:t>
      </w:r>
      <w:r w:rsidR="00802BDD" w:rsidRPr="00344C8F">
        <w:rPr>
          <w:rStyle w:val="rynqvb"/>
          <w:lang w:val="en-GB"/>
        </w:rPr>
        <w:t>/</w:t>
      </w:r>
      <w:r w:rsidR="009B7D0D" w:rsidRPr="00344C8F">
        <w:rPr>
          <w:rStyle w:val="rynqvb"/>
          <w:lang w:val="en-GB"/>
        </w:rPr>
        <w:t xml:space="preserve">tool </w:t>
      </w:r>
      <w:r w:rsidR="00802BDD" w:rsidRPr="00344C8F">
        <w:rPr>
          <w:rStyle w:val="rynqvb"/>
          <w:lang w:val="en-GB"/>
        </w:rPr>
        <w:t xml:space="preserve">wear, chip formation/chip breaking, </w:t>
      </w:r>
      <w:r w:rsidR="008925A3" w:rsidRPr="00344C8F">
        <w:rPr>
          <w:lang w:val="en-GB"/>
        </w:rPr>
        <w:t>production rate</w:t>
      </w:r>
      <w:r w:rsidR="00802BDD" w:rsidRPr="00344C8F">
        <w:rPr>
          <w:rStyle w:val="rynqvb"/>
          <w:lang w:val="en-GB"/>
        </w:rPr>
        <w:t>, cutting forces and cutting power were used as optimization parameters</w:t>
      </w:r>
      <w:r w:rsidR="00A51567" w:rsidRPr="00344C8F">
        <w:rPr>
          <w:rStyle w:val="rynqvb"/>
          <w:lang w:val="en-GB"/>
        </w:rPr>
        <w:t xml:space="preserve"> </w:t>
      </w:r>
      <w:r w:rsidR="00A51567" w:rsidRPr="00344C8F">
        <w:rPr>
          <w:lang w:val="en-GB"/>
        </w:rPr>
        <w:t>[3] – [10]</w:t>
      </w:r>
      <w:r w:rsidR="00AA3545" w:rsidRPr="00344C8F">
        <w:rPr>
          <w:lang w:val="en-GB"/>
        </w:rPr>
        <w:t>.</w:t>
      </w:r>
      <w:r w:rsidR="005A219F" w:rsidRPr="00344C8F">
        <w:rPr>
          <w:lang w:val="en-GB"/>
        </w:rPr>
        <w:t xml:space="preserve"> </w:t>
      </w:r>
      <w:r w:rsidR="00802BDD" w:rsidRPr="00344C8F">
        <w:rPr>
          <w:rStyle w:val="rynqvb"/>
          <w:lang w:val="en-GB"/>
        </w:rPr>
        <w:t xml:space="preserve">Their optimum values </w:t>
      </w:r>
      <w:r w:rsidR="009B7D0D" w:rsidRPr="00344C8F">
        <w:rPr>
          <w:rStyle w:val="rynqvb"/>
          <w:lang w:val="en-GB"/>
        </w:rPr>
        <w:t>were</w:t>
      </w:r>
      <w:r w:rsidR="008925A3" w:rsidRPr="00344C8F">
        <w:rPr>
          <w:rStyle w:val="rynqvb"/>
          <w:lang w:val="en-GB"/>
        </w:rPr>
        <w:t xml:space="preserve"> obtained </w:t>
      </w:r>
      <w:r w:rsidR="00802BDD" w:rsidRPr="00344C8F">
        <w:rPr>
          <w:rStyle w:val="rynqvb"/>
          <w:lang w:val="en-GB"/>
        </w:rPr>
        <w:t>for different combinati</w:t>
      </w:r>
      <w:r w:rsidR="00F024CE" w:rsidRPr="00344C8F">
        <w:rPr>
          <w:rStyle w:val="rynqvb"/>
          <w:lang w:val="en-GB"/>
        </w:rPr>
        <w:t>ons of values of the control</w:t>
      </w:r>
      <w:r w:rsidR="00802BDD" w:rsidRPr="00344C8F">
        <w:rPr>
          <w:rStyle w:val="rynqvb"/>
          <w:lang w:val="en-GB"/>
        </w:rPr>
        <w:t xml:space="preserve"> factors of the turning process (cutting speed, depth of cut, feed, cutting tool geometry). </w:t>
      </w:r>
      <w:r w:rsidR="00B50320" w:rsidRPr="00344C8F">
        <w:rPr>
          <w:rStyle w:val="rynqvb"/>
          <w:lang w:val="en-GB"/>
        </w:rPr>
        <w:t xml:space="preserve"> </w:t>
      </w:r>
      <w:r w:rsidR="003A336A" w:rsidRPr="00344C8F">
        <w:rPr>
          <w:rStyle w:val="rynqvb"/>
          <w:lang w:val="en-GB"/>
        </w:rPr>
        <w:t xml:space="preserve">Both conventional </w:t>
      </w:r>
      <w:r w:rsidR="003A336A" w:rsidRPr="00344C8F">
        <w:rPr>
          <w:rFonts w:ascii="AdvPS6F0B" w:hAnsi="AdvPS6F0B" w:cs="AdvPS6F0B"/>
          <w:lang w:val="en-GB" w:eastAsia="lv-LV"/>
        </w:rPr>
        <w:t>(Taguchi method</w:t>
      </w:r>
      <w:r w:rsidR="003A336A" w:rsidRPr="00344C8F">
        <w:rPr>
          <w:rFonts w:asciiTheme="minorHAnsi" w:hAnsiTheme="minorHAnsi" w:cs="AdvPS6F0B"/>
          <w:lang w:val="en-GB" w:eastAsia="lv-LV"/>
        </w:rPr>
        <w:t>,</w:t>
      </w:r>
      <w:r w:rsidR="003A336A" w:rsidRPr="00344C8F">
        <w:rPr>
          <w:rFonts w:ascii="AdvPS6F0B" w:hAnsi="AdvPS6F0B" w:cs="AdvPS6F0B"/>
          <w:lang w:val="en-GB" w:eastAsia="lv-LV"/>
        </w:rPr>
        <w:t xml:space="preserve"> Response surface design methodology</w:t>
      </w:r>
      <w:r w:rsidR="003A336A" w:rsidRPr="00344C8F">
        <w:rPr>
          <w:rFonts w:asciiTheme="minorHAnsi" w:hAnsiTheme="minorHAnsi" w:cs="AdvPS6F0B"/>
          <w:lang w:val="en-GB" w:eastAsia="lv-LV"/>
        </w:rPr>
        <w:t xml:space="preserve">, </w:t>
      </w:r>
      <w:r w:rsidR="003A336A" w:rsidRPr="00344C8F">
        <w:rPr>
          <w:rFonts w:ascii="AdvPS6F0B" w:hAnsi="AdvPS6F0B" w:cs="AdvPS6F0B"/>
          <w:lang w:val="en-GB" w:eastAsia="lv-LV"/>
        </w:rPr>
        <w:t>Iterative mathematical search technique</w:t>
      </w:r>
      <w:r w:rsidR="003A336A" w:rsidRPr="00344C8F">
        <w:rPr>
          <w:rFonts w:asciiTheme="minorHAnsi" w:hAnsiTheme="minorHAnsi" w:cs="AdvPS6F0B"/>
          <w:lang w:val="en-GB" w:eastAsia="lv-LV"/>
        </w:rPr>
        <w:t xml:space="preserve"> -</w:t>
      </w:r>
      <w:r w:rsidR="00EB49FC" w:rsidRPr="00344C8F">
        <w:rPr>
          <w:rFonts w:asciiTheme="minorHAnsi" w:hAnsiTheme="minorHAnsi" w:cs="AdvPS6F0B"/>
          <w:lang w:val="en-GB" w:eastAsia="lv-LV"/>
        </w:rPr>
        <w:t xml:space="preserve"> </w:t>
      </w:r>
      <w:r w:rsidR="003A336A" w:rsidRPr="00344C8F">
        <w:rPr>
          <w:rFonts w:ascii="AdvPS6F00" w:hAnsi="AdvPS6F00" w:cs="AdvPS6F00"/>
          <w:lang w:val="en-GB" w:eastAsia="lv-LV"/>
        </w:rPr>
        <w:t>linear, non-linear, and dynamic programming techniques</w:t>
      </w:r>
      <w:r w:rsidR="003A336A" w:rsidRPr="00344C8F">
        <w:rPr>
          <w:lang w:val="en-GB" w:eastAsia="lv-LV"/>
        </w:rPr>
        <w:t>)</w:t>
      </w:r>
      <w:r w:rsidR="003A336A" w:rsidRPr="00344C8F">
        <w:rPr>
          <w:rStyle w:val="rynqvb"/>
          <w:lang w:val="en-GB"/>
        </w:rPr>
        <w:t xml:space="preserve"> and unconventional </w:t>
      </w:r>
      <w:r w:rsidR="003A336A" w:rsidRPr="00344C8F">
        <w:rPr>
          <w:rFonts w:asciiTheme="minorHAnsi" w:hAnsiTheme="minorHAnsi" w:cs="AdvPS6F0B"/>
          <w:lang w:val="en-GB" w:eastAsia="lv-LV"/>
        </w:rPr>
        <w:t>(</w:t>
      </w:r>
      <w:r w:rsidR="003A336A" w:rsidRPr="00344C8F">
        <w:rPr>
          <w:rFonts w:ascii="AdvPS6F0B" w:hAnsi="AdvPS6F0B" w:cs="AdvPS6F0B"/>
          <w:lang w:val="en-GB" w:eastAsia="lv-LV"/>
        </w:rPr>
        <w:t>heuristic search technique</w:t>
      </w:r>
      <w:r w:rsidR="003A336A" w:rsidRPr="00344C8F">
        <w:rPr>
          <w:rFonts w:asciiTheme="minorHAnsi" w:hAnsiTheme="minorHAnsi" w:cs="AdvPS6F0B"/>
          <w:lang w:val="en-GB" w:eastAsia="lv-LV"/>
        </w:rPr>
        <w:t xml:space="preserve">, </w:t>
      </w:r>
      <w:r w:rsidR="003A336A" w:rsidRPr="00344C8F">
        <w:rPr>
          <w:rFonts w:ascii="AdvPS6F0B" w:hAnsi="AdvPS6F0B" w:cs="AdvPS6F0B"/>
          <w:lang w:val="en-GB" w:eastAsia="lv-LV"/>
        </w:rPr>
        <w:t>metaheuristic search technique</w:t>
      </w:r>
      <w:r w:rsidR="003A336A" w:rsidRPr="00344C8F">
        <w:rPr>
          <w:rStyle w:val="rynqvb"/>
          <w:lang w:val="en-GB"/>
        </w:rPr>
        <w:t xml:space="preserve"> - </w:t>
      </w:r>
      <w:r w:rsidR="003A336A" w:rsidRPr="00344C8F">
        <w:rPr>
          <w:rFonts w:ascii="AdvPS6F0B" w:hAnsi="AdvPS6F0B" w:cs="AdvPS6F0B"/>
          <w:lang w:val="en-GB" w:eastAsia="lv-LV"/>
        </w:rPr>
        <w:t>Genetic algorithm (GA), Tabu search (TS)</w:t>
      </w:r>
      <w:r w:rsidR="003A336A" w:rsidRPr="00344C8F">
        <w:rPr>
          <w:rStyle w:val="rynqvb"/>
          <w:spacing w:val="0"/>
          <w:lang w:val="en-GB"/>
        </w:rPr>
        <w:t xml:space="preserve">, </w:t>
      </w:r>
      <w:r w:rsidR="003A336A" w:rsidRPr="00344C8F">
        <w:rPr>
          <w:rFonts w:ascii="AdvPS6F0B" w:hAnsi="AdvPS6F0B" w:cs="AdvPS6F0B"/>
          <w:lang w:val="en-GB" w:eastAsia="lv-LV"/>
        </w:rPr>
        <w:t>Simulated annealing (SA</w:t>
      </w:r>
      <w:r w:rsidR="003A336A" w:rsidRPr="00344C8F">
        <w:rPr>
          <w:rFonts w:asciiTheme="minorHAnsi" w:hAnsiTheme="minorHAnsi" w:cs="AdvPS6F0B"/>
          <w:lang w:val="en-GB" w:eastAsia="lv-LV"/>
        </w:rPr>
        <w:t>)</w:t>
      </w:r>
      <w:r w:rsidR="003A336A" w:rsidRPr="00344C8F">
        <w:rPr>
          <w:rFonts w:ascii="AdvPS6F0B" w:hAnsi="AdvPS6F0B" w:cs="AdvPS6F0B"/>
          <w:lang w:val="en-GB" w:eastAsia="lv-LV"/>
        </w:rPr>
        <w:t>)</w:t>
      </w:r>
      <w:r w:rsidR="003A336A" w:rsidRPr="00344C8F">
        <w:rPr>
          <w:rStyle w:val="rynqvb"/>
          <w:lang w:val="en-GB"/>
        </w:rPr>
        <w:t xml:space="preserve"> techniques</w:t>
      </w:r>
      <w:r w:rsidR="003A336A" w:rsidRPr="00344C8F">
        <w:rPr>
          <w:rStyle w:val="hwtze"/>
          <w:lang w:val="en-GB"/>
        </w:rPr>
        <w:t xml:space="preserve"> </w:t>
      </w:r>
      <w:r w:rsidR="00841376" w:rsidRPr="00344C8F">
        <w:rPr>
          <w:rStyle w:val="rynqvb"/>
          <w:lang w:val="en-GB"/>
        </w:rPr>
        <w:t xml:space="preserve">have been used </w:t>
      </w:r>
      <w:r w:rsidR="003A336A" w:rsidRPr="00344C8F">
        <w:rPr>
          <w:rStyle w:val="rynqvb"/>
          <w:lang w:val="en-GB"/>
        </w:rPr>
        <w:t>to define them.</w:t>
      </w:r>
      <w:r w:rsidR="00B50320" w:rsidRPr="00344C8F">
        <w:rPr>
          <w:lang w:val="en-GB" w:eastAsia="lv-LV"/>
        </w:rPr>
        <w:t xml:space="preserve"> </w:t>
      </w:r>
      <w:r w:rsidR="00B50320" w:rsidRPr="00344C8F">
        <w:rPr>
          <w:rStyle w:val="hwtze"/>
          <w:lang w:val="en-GB"/>
        </w:rPr>
        <w:t xml:space="preserve"> </w:t>
      </w:r>
    </w:p>
    <w:p w14:paraId="76F77CE7" w14:textId="76D5FF7E" w:rsidR="0096150F" w:rsidRPr="0092598E" w:rsidRDefault="0012133B" w:rsidP="008467A5">
      <w:pPr>
        <w:pStyle w:val="BodyText"/>
        <w:tabs>
          <w:tab w:val="left" w:pos="714"/>
        </w:tabs>
        <w:ind w:firstLine="289"/>
        <w:rPr>
          <w:lang w:val="en-GB"/>
        </w:rPr>
      </w:pPr>
      <w:r w:rsidRPr="00344C8F">
        <w:rPr>
          <w:lang w:val="en-GB"/>
        </w:rPr>
        <w:t xml:space="preserve">The analysis of the results presented in </w:t>
      </w:r>
      <w:r w:rsidR="00867A99" w:rsidRPr="00344C8F">
        <w:rPr>
          <w:lang w:val="en-GB"/>
        </w:rPr>
        <w:t xml:space="preserve">Refs. </w:t>
      </w:r>
      <w:r w:rsidRPr="00344C8F">
        <w:rPr>
          <w:lang w:val="en-GB"/>
        </w:rPr>
        <w:t>[1], [2], [11]</w:t>
      </w:r>
      <w:r w:rsidR="00867A99" w:rsidRPr="00344C8F">
        <w:rPr>
          <w:lang w:val="en-GB"/>
        </w:rPr>
        <w:t xml:space="preserve"> </w:t>
      </w:r>
      <w:r w:rsidRPr="00344C8F">
        <w:rPr>
          <w:lang w:val="en-GB"/>
        </w:rPr>
        <w:t>-</w:t>
      </w:r>
      <w:r w:rsidR="00867A99" w:rsidRPr="00344C8F">
        <w:rPr>
          <w:lang w:val="en-GB"/>
        </w:rPr>
        <w:t xml:space="preserve"> </w:t>
      </w:r>
      <w:r w:rsidRPr="00344C8F">
        <w:rPr>
          <w:lang w:val="en-GB"/>
        </w:rPr>
        <w:t xml:space="preserve">[16] shows that the multi-objective optimization of turning process parameters offers a greater amount of information for making a reasoned </w:t>
      </w:r>
      <w:r w:rsidRPr="0092598E">
        <w:rPr>
          <w:lang w:val="en-GB"/>
        </w:rPr>
        <w:t xml:space="preserve">decision for selecting optimal conditions, and the generalized utility function method is one of the </w:t>
      </w:r>
      <w:proofErr w:type="gramStart"/>
      <w:r w:rsidRPr="0092598E">
        <w:rPr>
          <w:lang w:val="en-GB"/>
        </w:rPr>
        <w:t>most commonly used</w:t>
      </w:r>
      <w:proofErr w:type="gramEnd"/>
      <w:r w:rsidRPr="0092598E">
        <w:rPr>
          <w:lang w:val="en-GB"/>
        </w:rPr>
        <w:t xml:space="preserve"> multi-objective optimization methods in industry</w:t>
      </w:r>
      <w:r w:rsidR="0096150F" w:rsidRPr="0092598E">
        <w:rPr>
          <w:lang w:val="en-GB" w:eastAsia="bg-BG"/>
        </w:rPr>
        <w:t xml:space="preserve">. </w:t>
      </w:r>
      <w:r w:rsidR="00226997" w:rsidRPr="0092598E">
        <w:rPr>
          <w:lang w:val="en-GB"/>
        </w:rPr>
        <w:t xml:space="preserve">With this method, researcher can easily determine the optimal parameters in the group of solutions. The generalized utility function has many advantages over other combination methods mainly due to its flexibility, as it allows to simultaneously </w:t>
      </w:r>
      <w:r w:rsidR="00226997" w:rsidRPr="0092598E">
        <w:rPr>
          <w:lang w:val="en-GB"/>
        </w:rPr>
        <w:lastRenderedPageBreak/>
        <w:t>maximize some of the output quantities and minimize others</w:t>
      </w:r>
      <w:r w:rsidR="00EE6B55" w:rsidRPr="0092598E">
        <w:rPr>
          <w:lang w:val="en-GB"/>
        </w:rPr>
        <w:t xml:space="preserve"> </w:t>
      </w:r>
      <w:r w:rsidR="00EE6B55" w:rsidRPr="0092598E">
        <w:rPr>
          <w:lang w:val="en-GB" w:eastAsia="bg-BG"/>
        </w:rPr>
        <w:t>[1], [15], [16]</w:t>
      </w:r>
      <w:r w:rsidR="00226997" w:rsidRPr="0092598E">
        <w:rPr>
          <w:lang w:val="en-GB"/>
        </w:rPr>
        <w:t>.</w:t>
      </w:r>
    </w:p>
    <w:p w14:paraId="15D2AD86" w14:textId="6380A83D" w:rsidR="00DE5F36" w:rsidRPr="0092598E" w:rsidRDefault="00DE5F36" w:rsidP="008467A5">
      <w:pPr>
        <w:pStyle w:val="BodyText"/>
        <w:tabs>
          <w:tab w:val="left" w:pos="714"/>
        </w:tabs>
        <w:ind w:firstLine="289"/>
        <w:rPr>
          <w:rStyle w:val="rynqvb"/>
          <w:lang w:val="en-GB"/>
        </w:rPr>
      </w:pPr>
      <w:proofErr w:type="gramStart"/>
      <w:r w:rsidRPr="0092598E">
        <w:rPr>
          <w:rStyle w:val="rynqvb"/>
          <w:lang w:val="en-GB"/>
        </w:rPr>
        <w:t>In spite of</w:t>
      </w:r>
      <w:proofErr w:type="gramEnd"/>
      <w:r w:rsidRPr="0092598E">
        <w:rPr>
          <w:rStyle w:val="rynqvb"/>
          <w:lang w:val="en-GB"/>
        </w:rPr>
        <w:t xml:space="preserve"> the large number of optimization </w:t>
      </w:r>
      <w:r w:rsidR="003047C3" w:rsidRPr="0092598E">
        <w:rPr>
          <w:rStyle w:val="rynqvb"/>
          <w:lang w:val="en-GB"/>
        </w:rPr>
        <w:t>studies</w:t>
      </w:r>
      <w:r w:rsidRPr="0092598E">
        <w:rPr>
          <w:rStyle w:val="rynqvb"/>
          <w:lang w:val="en-GB"/>
        </w:rPr>
        <w:t xml:space="preserve"> of the turning process, there is no evidence in the literature for defined optimum conditions for machining hardened 42CrMo4 steel on a CNC turning machine with robotic power supply.</w:t>
      </w:r>
    </w:p>
    <w:p w14:paraId="65021252" w14:textId="62A983ED" w:rsidR="00B0355C" w:rsidRPr="0092598E" w:rsidRDefault="00CF6698" w:rsidP="00B0355C">
      <w:pPr>
        <w:pStyle w:val="BodyText"/>
        <w:ind w:firstLine="289"/>
        <w:rPr>
          <w:lang w:val="en-GB"/>
        </w:rPr>
      </w:pPr>
      <w:r w:rsidRPr="0092598E">
        <w:rPr>
          <w:lang w:val="en-GB"/>
        </w:rPr>
        <w:t>This paper presents the results of the multi</w:t>
      </w:r>
      <w:r w:rsidR="00447C48" w:rsidRPr="0092598E">
        <w:rPr>
          <w:lang w:val="en-GB"/>
        </w:rPr>
        <w:t>-</w:t>
      </w:r>
      <w:r w:rsidRPr="0092598E">
        <w:rPr>
          <w:lang w:val="en-GB"/>
        </w:rPr>
        <w:t xml:space="preserve">objective optimization </w:t>
      </w:r>
      <w:r w:rsidR="00252E82" w:rsidRPr="0092598E">
        <w:rPr>
          <w:lang w:val="en-GB"/>
        </w:rPr>
        <w:t>based on the</w:t>
      </w:r>
      <w:r w:rsidRPr="0092598E">
        <w:rPr>
          <w:lang w:val="en-GB"/>
        </w:rPr>
        <w:t xml:space="preserve"> </w:t>
      </w:r>
      <w:r w:rsidR="005057B3" w:rsidRPr="0092598E">
        <w:rPr>
          <w:rStyle w:val="y2iqfc"/>
          <w:lang w:val="en-GB"/>
        </w:rPr>
        <w:t>generalized</w:t>
      </w:r>
      <w:r w:rsidRPr="0092598E">
        <w:rPr>
          <w:lang w:val="en-GB"/>
        </w:rPr>
        <w:t xml:space="preserve"> utility function method of the CNC turning process parameters with robotic </w:t>
      </w:r>
      <w:r w:rsidR="00447C48" w:rsidRPr="0092598E">
        <w:rPr>
          <w:rStyle w:val="rynqvb"/>
          <w:lang w:val="en-GB"/>
        </w:rPr>
        <w:t>power supply</w:t>
      </w:r>
      <w:r w:rsidRPr="0092598E">
        <w:rPr>
          <w:lang w:val="en-GB"/>
        </w:rPr>
        <w:t xml:space="preserve"> of the machine tool</w:t>
      </w:r>
      <w:r w:rsidR="00447C48" w:rsidRPr="0092598E">
        <w:rPr>
          <w:lang w:val="en-GB"/>
        </w:rPr>
        <w:t>s</w:t>
      </w:r>
      <w:r w:rsidRPr="0092598E">
        <w:rPr>
          <w:lang w:val="en-GB"/>
        </w:rPr>
        <w:t xml:space="preserve">, using a new type of CVD-coated replaceable </w:t>
      </w:r>
      <w:r w:rsidR="00320D9B" w:rsidRPr="0092598E">
        <w:rPr>
          <w:lang w:val="en-GB"/>
        </w:rPr>
        <w:t>carbide</w:t>
      </w:r>
      <w:r w:rsidRPr="0092598E">
        <w:rPr>
          <w:lang w:val="en-GB"/>
        </w:rPr>
        <w:t xml:space="preserve"> insert as the cutting tool. </w:t>
      </w:r>
      <w:r w:rsidR="00447C48" w:rsidRPr="0092598E">
        <w:rPr>
          <w:lang w:val="en-GB"/>
        </w:rPr>
        <w:t>The optimum values of the cutting conditions (cutting speed, feed and depth of cut) were determined to ensure the best combination between tool life and production rate.</w:t>
      </w:r>
    </w:p>
    <w:p w14:paraId="53773D85" w14:textId="6E047204" w:rsidR="00875666" w:rsidRPr="0092598E" w:rsidRDefault="00875666" w:rsidP="00E3020B">
      <w:pPr>
        <w:pStyle w:val="Heading1"/>
        <w:rPr>
          <w:noProof w:val="0"/>
          <w:lang w:val="en-GB"/>
        </w:rPr>
      </w:pPr>
      <w:r w:rsidRPr="0092598E">
        <w:rPr>
          <w:noProof w:val="0"/>
          <w:lang w:val="en-GB"/>
        </w:rPr>
        <w:t>Materials and methods</w:t>
      </w:r>
    </w:p>
    <w:p w14:paraId="2D07E4C9" w14:textId="36CA319A" w:rsidR="008467A5" w:rsidRPr="0092598E" w:rsidRDefault="00793DC6" w:rsidP="008467A5">
      <w:pPr>
        <w:pStyle w:val="BodyText"/>
        <w:ind w:firstLine="289"/>
        <w:rPr>
          <w:lang w:val="en-GB"/>
        </w:rPr>
      </w:pPr>
      <w:r w:rsidRPr="0092598E">
        <w:rPr>
          <w:lang w:val="en-GB"/>
        </w:rPr>
        <w:t xml:space="preserve">The multi-objective optimization of the hard turning process for 42CrMo4 steel (Table 1 [17]) boils down to determining cutting conditions - cutting speed </w:t>
      </w:r>
      <w:r w:rsidRPr="0092598E">
        <w:rPr>
          <w:spacing w:val="0"/>
          <w:lang w:val="en-GB"/>
        </w:rPr>
        <w:t xml:space="preserve"> </w:t>
      </w:r>
      <m:oMath>
        <m:sSubSup>
          <m:sSubSupPr>
            <m:ctrlPr>
              <w:rPr>
                <w:rFonts w:ascii="Cambria Math" w:hAnsi="Cambria Math"/>
                <w:i/>
                <w:spacing w:val="0"/>
                <w:lang w:val="en-GB"/>
              </w:rPr>
            </m:ctrlPr>
          </m:sSubSupPr>
          <m:e>
            <m:r>
              <w:rPr>
                <w:rFonts w:ascii="Cambria Math" w:hAnsi="Cambria Math"/>
                <w:spacing w:val="0"/>
                <w:lang w:val="en-GB"/>
              </w:rPr>
              <m:t>V</m:t>
            </m:r>
          </m:e>
          <m:sub>
            <m:r>
              <w:rPr>
                <w:rFonts w:ascii="Cambria Math" w:hAnsi="Cambria Math"/>
                <w:spacing w:val="0"/>
                <w:lang w:val="en-GB"/>
              </w:rPr>
              <m:t>c</m:t>
            </m:r>
          </m:sub>
          <m:sup>
            <m:r>
              <w:rPr>
                <w:rFonts w:ascii="Cambria Math" w:hAnsi="Cambria Math"/>
                <w:spacing w:val="0"/>
                <w:lang w:val="en-GB"/>
              </w:rPr>
              <m:t>*</m:t>
            </m:r>
          </m:sup>
        </m:sSubSup>
      </m:oMath>
      <w:r w:rsidRPr="0092598E">
        <w:rPr>
          <w:spacing w:val="0"/>
          <w:lang w:val="en-GB"/>
        </w:rPr>
        <w:t xml:space="preserve"> (m/min),</w:t>
      </w:r>
      <w:r w:rsidRPr="0092598E">
        <w:rPr>
          <w:lang w:val="en-GB"/>
        </w:rPr>
        <w:t xml:space="preserve"> feed </w:t>
      </w:r>
      <m:oMath>
        <m:sSup>
          <m:sSupPr>
            <m:ctrlPr>
              <w:rPr>
                <w:rFonts w:ascii="Cambria Math" w:hAnsi="Cambria Math"/>
                <w:i/>
                <w:spacing w:val="-2"/>
                <w:lang w:val="en-GB"/>
              </w:rPr>
            </m:ctrlPr>
          </m:sSupPr>
          <m:e>
            <m:r>
              <w:rPr>
                <w:rFonts w:ascii="Cambria Math" w:hAnsi="Cambria Math"/>
                <w:spacing w:val="-2"/>
                <w:lang w:val="en-GB"/>
              </w:rPr>
              <m:t>f</m:t>
            </m:r>
          </m:e>
          <m:sup>
            <m:r>
              <w:rPr>
                <w:rFonts w:ascii="Cambria Math" w:hAnsi="Cambria Math"/>
                <w:spacing w:val="-2"/>
                <w:lang w:val="en-GB"/>
              </w:rPr>
              <m:t>*</m:t>
            </m:r>
          </m:sup>
        </m:sSup>
      </m:oMath>
      <w:r w:rsidRPr="0092598E">
        <w:rPr>
          <w:lang w:val="en-GB"/>
        </w:rPr>
        <w:t xml:space="preserve">(mm/rev) and depth of cut </w:t>
      </w:r>
      <m:oMath>
        <m:sSubSup>
          <m:sSubSupPr>
            <m:ctrlPr>
              <w:rPr>
                <w:rFonts w:ascii="Cambria Math" w:hAnsi="Cambria Math"/>
                <w:i/>
                <w:spacing w:val="-2"/>
                <w:lang w:val="en-GB"/>
              </w:rPr>
            </m:ctrlPr>
          </m:sSubSupPr>
          <m:e>
            <m:r>
              <w:rPr>
                <w:rFonts w:ascii="Cambria Math" w:hAnsi="Cambria Math"/>
                <w:spacing w:val="-2"/>
                <w:lang w:val="en-GB"/>
              </w:rPr>
              <m:t>a</m:t>
            </m:r>
          </m:e>
          <m:sub>
            <m:r>
              <w:rPr>
                <w:rFonts w:ascii="Cambria Math" w:hAnsi="Cambria Math"/>
                <w:spacing w:val="-2"/>
                <w:lang w:val="en-GB"/>
              </w:rPr>
              <m:t>p</m:t>
            </m:r>
          </m:sub>
          <m:sup>
            <m:r>
              <w:rPr>
                <w:rFonts w:ascii="Cambria Math" w:hAnsi="Cambria Math"/>
                <w:spacing w:val="-2"/>
                <w:lang w:val="en-GB"/>
              </w:rPr>
              <m:t>*</m:t>
            </m:r>
          </m:sup>
        </m:sSubSup>
      </m:oMath>
      <w:r w:rsidRPr="0092598E">
        <w:rPr>
          <w:lang w:val="en-GB"/>
        </w:rPr>
        <w:t xml:space="preserve"> (mm),  that provide a combination between maximum cutting tool lifetime and maximum production rate of process.</w:t>
      </w:r>
      <w:r w:rsidR="008467A5" w:rsidRPr="0092598E">
        <w:rPr>
          <w:lang w:val="en-GB"/>
        </w:rPr>
        <w:t xml:space="preserve"> </w:t>
      </w:r>
      <w:r w:rsidRPr="0092598E">
        <w:rPr>
          <w:lang w:val="en-GB"/>
        </w:rPr>
        <w:t xml:space="preserve">To solve the optimization problem, the generalized arithmetic mean utility function with weighting coefficients </w:t>
      </w:r>
      <m:oMath>
        <m:sSub>
          <m:sSubPr>
            <m:ctrlPr>
              <w:rPr>
                <w:rFonts w:ascii="Cambria Math" w:hAnsi="Cambria Math"/>
                <w:i/>
                <w:lang w:val="en-GB"/>
              </w:rPr>
            </m:ctrlPr>
          </m:sSubPr>
          <m:e>
            <m:r>
              <w:rPr>
                <w:rFonts w:ascii="Cambria Math" w:hAnsi="Cambria Math"/>
                <w:lang w:val="en-GB"/>
              </w:rPr>
              <m:t>Φ</m:t>
            </m:r>
          </m:e>
          <m:sub>
            <m:r>
              <w:rPr>
                <w:rFonts w:ascii="Cambria Math" w:hAnsi="Cambria Math"/>
                <w:lang w:val="en-GB"/>
              </w:rPr>
              <m:t>A</m:t>
            </m:r>
          </m:sub>
        </m:sSub>
      </m:oMath>
      <w:r w:rsidR="008467A5" w:rsidRPr="0092598E">
        <w:rPr>
          <w:rStyle w:val="y2iqfc"/>
          <w:b/>
          <w:lang w:val="en-GB"/>
        </w:rPr>
        <w:t xml:space="preserve"> </w:t>
      </w:r>
      <w:r w:rsidR="008467A5" w:rsidRPr="0092598E">
        <w:rPr>
          <w:lang w:val="en-GB"/>
        </w:rPr>
        <w:t>is chosen as the optimization parameter. It is a complex indicator determining the turning process parameters - tool lifetime and production rate in turning.</w:t>
      </w:r>
    </w:p>
    <w:p w14:paraId="02582734" w14:textId="68DDE746" w:rsidR="004A3811" w:rsidRPr="0092598E" w:rsidRDefault="004A3811" w:rsidP="004A3811">
      <w:pPr>
        <w:pStyle w:val="Abstract"/>
        <w:spacing w:after="120" w:line="228" w:lineRule="auto"/>
        <w:ind w:firstLine="289"/>
        <w:rPr>
          <w:b w:val="0"/>
          <w:sz w:val="20"/>
          <w:szCs w:val="20"/>
          <w:lang w:val="en-GB"/>
        </w:rPr>
      </w:pPr>
      <w:r w:rsidRPr="0092598E">
        <w:rPr>
          <w:rStyle w:val="y2iqfc"/>
          <w:b w:val="0"/>
          <w:sz w:val="20"/>
          <w:szCs w:val="20"/>
          <w:lang w:val="en-GB"/>
        </w:rPr>
        <w:t>Cutting</w:t>
      </w:r>
      <w:r w:rsidRPr="0092598E">
        <w:rPr>
          <w:b w:val="0"/>
          <w:sz w:val="20"/>
          <w:szCs w:val="20"/>
          <w:lang w:val="en-GB"/>
        </w:rPr>
        <w:t xml:space="preserve"> tool lifetime is determined by the distance L (mm) travelled by the tool on the machined surface, determined when machining a certain number of workpieces in a </w:t>
      </w:r>
      <w:proofErr w:type="gramStart"/>
      <w:r w:rsidRPr="0092598E">
        <w:rPr>
          <w:b w:val="0"/>
          <w:sz w:val="20"/>
          <w:szCs w:val="20"/>
          <w:lang w:val="en-GB"/>
        </w:rPr>
        <w:t>particular cutting conditions</w:t>
      </w:r>
      <w:proofErr w:type="gramEnd"/>
      <w:r w:rsidRPr="0092598E">
        <w:rPr>
          <w:b w:val="0"/>
          <w:sz w:val="20"/>
          <w:szCs w:val="20"/>
          <w:lang w:val="en-GB"/>
        </w:rPr>
        <w:t xml:space="preserve"> until a technological wear criterion is reached – roughness</w:t>
      </w:r>
      <w:r w:rsidR="002635D6" w:rsidRPr="0092598E">
        <w:rPr>
          <w:b w:val="0"/>
          <w:sz w:val="20"/>
          <w:szCs w:val="20"/>
          <w:lang w:val="en-GB"/>
        </w:rPr>
        <w:t xml:space="preserve"> </w:t>
      </w:r>
      <w:r w:rsidR="002635D6" w:rsidRPr="0092598E">
        <w:rPr>
          <w:b w:val="0"/>
          <w:i/>
          <w:sz w:val="20"/>
          <w:szCs w:val="20"/>
        </w:rPr>
        <w:t>Ra</w:t>
      </w:r>
      <w:r w:rsidR="002635D6" w:rsidRPr="0092598E">
        <w:rPr>
          <w:b w:val="0"/>
          <w:i/>
          <w:sz w:val="20"/>
          <w:szCs w:val="20"/>
          <w:vertAlign w:val="subscript"/>
        </w:rPr>
        <w:t xml:space="preserve">k </w:t>
      </w:r>
      <w:r w:rsidR="002635D6" w:rsidRPr="0092598E">
        <w:rPr>
          <w:b w:val="0"/>
          <w:i/>
          <w:sz w:val="20"/>
          <w:szCs w:val="20"/>
        </w:rPr>
        <w:t xml:space="preserve">= </w:t>
      </w:r>
      <w:r w:rsidR="002635D6" w:rsidRPr="0092598E">
        <w:rPr>
          <w:b w:val="0"/>
          <w:sz w:val="20"/>
          <w:szCs w:val="20"/>
        </w:rPr>
        <w:t xml:space="preserve">2.0 </w:t>
      </w:r>
      <w:r w:rsidR="002635D6" w:rsidRPr="0092598E">
        <w:rPr>
          <w:b w:val="0"/>
          <w:sz w:val="20"/>
          <w:szCs w:val="20"/>
        </w:rPr>
        <w:sym w:font="Symbol" w:char="F06D"/>
      </w:r>
      <w:r w:rsidR="002635D6" w:rsidRPr="0092598E">
        <w:rPr>
          <w:b w:val="0"/>
          <w:sz w:val="20"/>
          <w:szCs w:val="20"/>
        </w:rPr>
        <w:t>m.</w:t>
      </w:r>
      <w:r w:rsidRPr="0092598E">
        <w:rPr>
          <w:b w:val="0"/>
          <w:sz w:val="20"/>
          <w:szCs w:val="20"/>
          <w:lang w:val="en-GB"/>
        </w:rPr>
        <w:t xml:space="preserve"> The roughness of the machined surface is measured with a TESA </w:t>
      </w:r>
      <w:proofErr w:type="spellStart"/>
      <w:r w:rsidRPr="0092598E">
        <w:rPr>
          <w:b w:val="0"/>
          <w:sz w:val="20"/>
          <w:szCs w:val="20"/>
          <w:lang w:val="en-GB"/>
        </w:rPr>
        <w:t>Rugosurf</w:t>
      </w:r>
      <w:proofErr w:type="spellEnd"/>
      <w:r w:rsidRPr="0092598E">
        <w:rPr>
          <w:b w:val="0"/>
          <w:sz w:val="20"/>
          <w:szCs w:val="20"/>
          <w:lang w:val="en-GB"/>
        </w:rPr>
        <w:t xml:space="preserve"> 20 profilometer in accordance with ISO3274, class 1</w:t>
      </w:r>
      <w:r w:rsidRPr="0092598E">
        <w:rPr>
          <w:rStyle w:val="y2iqfc"/>
          <w:b w:val="0"/>
          <w:sz w:val="20"/>
          <w:szCs w:val="20"/>
          <w:lang w:val="en-GB"/>
        </w:rPr>
        <w:t xml:space="preserve">. </w:t>
      </w:r>
      <w:r w:rsidRPr="0092598E">
        <w:rPr>
          <w:b w:val="0"/>
          <w:sz w:val="20"/>
          <w:szCs w:val="20"/>
          <w:lang w:val="en-GB"/>
        </w:rPr>
        <w:t xml:space="preserve">The production rate of the turning process is evaluated by the machining time t (min), including the main and auxiliary time, to travel the path </w:t>
      </w:r>
      <w:r w:rsidRPr="0092598E">
        <w:rPr>
          <w:b w:val="0"/>
          <w:i/>
          <w:sz w:val="20"/>
          <w:szCs w:val="20"/>
          <w:lang w:val="en-GB"/>
        </w:rPr>
        <w:t>L</w:t>
      </w:r>
      <w:r w:rsidRPr="0092598E">
        <w:rPr>
          <w:b w:val="0"/>
          <w:sz w:val="20"/>
          <w:szCs w:val="20"/>
          <w:lang w:val="en-GB"/>
        </w:rPr>
        <w:t xml:space="preserve"> in a </w:t>
      </w:r>
      <w:proofErr w:type="gramStart"/>
      <w:r w:rsidRPr="0092598E">
        <w:rPr>
          <w:b w:val="0"/>
          <w:sz w:val="20"/>
          <w:szCs w:val="20"/>
          <w:lang w:val="en-GB"/>
        </w:rPr>
        <w:t xml:space="preserve">specific conditions of cutting </w:t>
      </w:r>
      <w:r w:rsidRPr="0092598E">
        <w:rPr>
          <w:b w:val="0"/>
          <w:sz w:val="20"/>
          <w:szCs w:val="20"/>
          <w:lang w:val="bg-BG"/>
        </w:rPr>
        <w:t>(</w:t>
      </w:r>
      <w:r w:rsidRPr="0092598E">
        <w:rPr>
          <w:b w:val="0"/>
          <w:sz w:val="20"/>
          <w:szCs w:val="20"/>
          <w:lang w:val="en-GB"/>
        </w:rPr>
        <w:t>defined in the ESPRIT CAM environment</w:t>
      </w:r>
      <w:r w:rsidRPr="0092598E">
        <w:rPr>
          <w:b w:val="0"/>
          <w:sz w:val="20"/>
          <w:szCs w:val="20"/>
          <w:lang w:val="bg-BG"/>
        </w:rPr>
        <w:t>)</w:t>
      </w:r>
      <w:proofErr w:type="gramEnd"/>
      <w:r w:rsidRPr="0092598E">
        <w:rPr>
          <w:b w:val="0"/>
          <w:sz w:val="20"/>
          <w:szCs w:val="20"/>
          <w:lang w:val="en-GB"/>
        </w:rPr>
        <w:t>.</w:t>
      </w:r>
    </w:p>
    <w:p w14:paraId="34294131" w14:textId="14DCFC89" w:rsidR="002A1CE8" w:rsidRPr="0092598E" w:rsidRDefault="00D0590E" w:rsidP="008467A5">
      <w:pPr>
        <w:spacing w:after="120" w:line="228" w:lineRule="auto"/>
        <w:ind w:firstLine="289"/>
        <w:jc w:val="both"/>
        <w:rPr>
          <w:lang w:val="en-GB"/>
        </w:rPr>
      </w:pPr>
      <w:r w:rsidRPr="0092598E">
        <w:rPr>
          <w:lang w:val="en-GB"/>
        </w:rPr>
        <w:t xml:space="preserve">To determine the </w:t>
      </w:r>
      <w:r w:rsidR="005207EA" w:rsidRPr="0092598E">
        <w:rPr>
          <w:lang w:val="en-GB"/>
        </w:rPr>
        <w:t>tool lifetime</w:t>
      </w:r>
      <w:r w:rsidR="005207EA" w:rsidRPr="0092598E">
        <w:rPr>
          <w:b/>
          <w:lang w:val="en-GB"/>
        </w:rPr>
        <w:t xml:space="preserve"> </w:t>
      </w:r>
      <w:r w:rsidRPr="0092598E">
        <w:rPr>
          <w:lang w:val="en-GB"/>
        </w:rPr>
        <w:t xml:space="preserve">and </w:t>
      </w:r>
      <w:r w:rsidR="005207EA" w:rsidRPr="0092598E">
        <w:rPr>
          <w:lang w:val="en-GB"/>
        </w:rPr>
        <w:t>process production rate in turning</w:t>
      </w:r>
      <w:r w:rsidRPr="0092598E">
        <w:rPr>
          <w:lang w:val="en-GB"/>
        </w:rPr>
        <w:t xml:space="preserve"> hardened 42CrMo4 steel depending on the cutting </w:t>
      </w:r>
      <w:r w:rsidR="005207EA" w:rsidRPr="0092598E">
        <w:rPr>
          <w:lang w:val="en-GB"/>
        </w:rPr>
        <w:t>conditions</w:t>
      </w:r>
      <w:r w:rsidRPr="0092598E">
        <w:rPr>
          <w:lang w:val="en-GB"/>
        </w:rPr>
        <w:t xml:space="preserve">, experimental </w:t>
      </w:r>
      <w:r w:rsidR="005207EA" w:rsidRPr="0092598E">
        <w:rPr>
          <w:lang w:val="en-GB"/>
        </w:rPr>
        <w:t>investigation</w:t>
      </w:r>
      <w:r w:rsidRPr="0092598E">
        <w:rPr>
          <w:lang w:val="en-GB"/>
        </w:rPr>
        <w:t xml:space="preserve"> </w:t>
      </w:r>
      <w:proofErr w:type="gramStart"/>
      <w:r w:rsidRPr="0092598E">
        <w:rPr>
          <w:lang w:val="en-GB"/>
        </w:rPr>
        <w:t>were</w:t>
      </w:r>
      <w:proofErr w:type="gramEnd"/>
      <w:r w:rsidRPr="0092598E">
        <w:rPr>
          <w:lang w:val="en-GB"/>
        </w:rPr>
        <w:t xml:space="preserve"> conducted on a HARRIS C400 CNC lathe with a </w:t>
      </w:r>
      <w:r w:rsidR="001204C5" w:rsidRPr="0092598E">
        <w:rPr>
          <w:lang w:val="en-GB"/>
        </w:rPr>
        <w:t xml:space="preserve">Mitsubishi </w:t>
      </w:r>
      <w:proofErr w:type="spellStart"/>
      <w:r w:rsidR="001204C5" w:rsidRPr="0092598E">
        <w:rPr>
          <w:lang w:val="en-GB"/>
        </w:rPr>
        <w:t>robopro</w:t>
      </w:r>
      <w:proofErr w:type="spellEnd"/>
      <w:r w:rsidR="001204C5" w:rsidRPr="0092598E">
        <w:rPr>
          <w:lang w:val="en-GB"/>
        </w:rPr>
        <w:t xml:space="preserve"> DR800 </w:t>
      </w:r>
      <w:r w:rsidR="005207EA" w:rsidRPr="0092598E">
        <w:rPr>
          <w:rStyle w:val="rynqvb"/>
          <w:lang w:val="en-GB"/>
        </w:rPr>
        <w:t>robotic power supply</w:t>
      </w:r>
      <w:r w:rsidR="005207EA" w:rsidRPr="0092598E">
        <w:rPr>
          <w:lang w:val="en-GB"/>
        </w:rPr>
        <w:t xml:space="preserve"> </w:t>
      </w:r>
      <w:r w:rsidRPr="0092598E">
        <w:rPr>
          <w:lang w:val="en-GB"/>
        </w:rPr>
        <w:t>(Fig. 1).</w:t>
      </w:r>
      <w:r w:rsidR="004A3811" w:rsidRPr="0092598E">
        <w:rPr>
          <w:lang w:val="en-GB"/>
        </w:rPr>
        <w:t xml:space="preserve"> The robotic station provides a repeatability of positioning of </w:t>
      </w:r>
      <w:r w:rsidR="004A3811" w:rsidRPr="0092598E">
        <w:rPr>
          <w:lang w:val="bg-BG"/>
        </w:rPr>
        <w:sym w:font="Symbol" w:char="F0B1"/>
      </w:r>
      <w:r w:rsidR="004A3811" w:rsidRPr="0092598E">
        <w:rPr>
          <w:lang w:val="bg-BG"/>
        </w:rPr>
        <w:t xml:space="preserve">0,02 </w:t>
      </w:r>
      <w:r w:rsidR="004A3811" w:rsidRPr="0092598E">
        <w:rPr>
          <w:lang w:val="en-GB"/>
        </w:rPr>
        <w:t xml:space="preserve">mm and an auxiliary time of </w:t>
      </w:r>
      <w:r w:rsidR="004A3811" w:rsidRPr="0092598E">
        <w:t>locating</w:t>
      </w:r>
      <w:r w:rsidR="004A3811" w:rsidRPr="0092598E">
        <w:rPr>
          <w:lang w:val="en-GB"/>
        </w:rPr>
        <w:t xml:space="preserve"> for each workpiece of 23.37</w:t>
      </w:r>
      <w:r w:rsidR="004A3811" w:rsidRPr="0092598E">
        <w:rPr>
          <w:lang w:val="bg-BG"/>
        </w:rPr>
        <w:t> </w:t>
      </w:r>
      <w:r w:rsidR="004A3811" w:rsidRPr="0092598E">
        <w:rPr>
          <w:lang w:val="en-GB"/>
        </w:rPr>
        <w:t>s.</w:t>
      </w:r>
      <w:r w:rsidR="005207EA" w:rsidRPr="0092598E">
        <w:rPr>
          <w:lang w:val="en-GB"/>
        </w:rPr>
        <w:t xml:space="preserve"> A 6% solution of F</w:t>
      </w:r>
      <w:r w:rsidR="001204C5" w:rsidRPr="0092598E">
        <w:rPr>
          <w:lang w:val="en-GB"/>
        </w:rPr>
        <w:t>uchs</w:t>
      </w:r>
      <w:r w:rsidR="005207EA" w:rsidRPr="0092598E">
        <w:rPr>
          <w:lang w:val="en-GB"/>
        </w:rPr>
        <w:t xml:space="preserve"> </w:t>
      </w:r>
      <w:proofErr w:type="spellStart"/>
      <w:r w:rsidR="005207EA" w:rsidRPr="0092598E">
        <w:rPr>
          <w:lang w:val="en-GB"/>
        </w:rPr>
        <w:t>E</w:t>
      </w:r>
      <w:r w:rsidR="001204C5" w:rsidRPr="0092598E">
        <w:rPr>
          <w:lang w:val="en-GB"/>
        </w:rPr>
        <w:t>cocool</w:t>
      </w:r>
      <w:proofErr w:type="spellEnd"/>
      <w:r w:rsidR="005207EA" w:rsidRPr="0092598E">
        <w:rPr>
          <w:lang w:val="en-GB"/>
        </w:rPr>
        <w:t xml:space="preserve"> M</w:t>
      </w:r>
      <w:r w:rsidR="001204C5" w:rsidRPr="0092598E">
        <w:rPr>
          <w:lang w:val="en-GB"/>
        </w:rPr>
        <w:t>ach</w:t>
      </w:r>
      <w:r w:rsidR="005207EA" w:rsidRPr="0092598E">
        <w:rPr>
          <w:lang w:val="en-GB"/>
        </w:rPr>
        <w:t xml:space="preserve"> 300 was used as lubricating coolant.</w:t>
      </w:r>
    </w:p>
    <w:p w14:paraId="549C6FDF" w14:textId="77777777" w:rsidR="008467A5" w:rsidRPr="0092598E" w:rsidRDefault="008467A5" w:rsidP="008467A5">
      <w:pPr>
        <w:spacing w:after="120" w:line="228" w:lineRule="auto"/>
        <w:ind w:firstLine="284"/>
        <w:jc w:val="both"/>
        <w:rPr>
          <w:lang w:val="en-GB"/>
        </w:rPr>
      </w:pPr>
      <w:r w:rsidRPr="0092598E">
        <w:rPr>
          <w:lang w:val="en-GB"/>
        </w:rPr>
        <w:t>The machined workpieces have the shape and dimensions shown in Fig. 2.</w:t>
      </w:r>
    </w:p>
    <w:p w14:paraId="0354F8A9" w14:textId="77777777" w:rsidR="00744BC1" w:rsidRPr="0092598E" w:rsidRDefault="00744BC1" w:rsidP="00744BC1">
      <w:pPr>
        <w:spacing w:line="228" w:lineRule="auto"/>
        <w:ind w:firstLine="284"/>
        <w:jc w:val="both"/>
        <w:rPr>
          <w:lang w:val="en-GB"/>
        </w:rPr>
      </w:pPr>
      <w:r w:rsidRPr="0092598E">
        <w:rPr>
          <w:lang w:val="en-GB"/>
        </w:rPr>
        <w:t xml:space="preserve">Processing is carried out with a new type of CVD-coated (TiCN+Al2O3+TiCN+TiN) carbide insert from </w:t>
      </w:r>
      <w:proofErr w:type="spellStart"/>
      <w:r w:rsidRPr="0092598E">
        <w:rPr>
          <w:lang w:val="en-GB"/>
        </w:rPr>
        <w:t>Iscar</w:t>
      </w:r>
      <w:proofErr w:type="spellEnd"/>
      <w:r w:rsidRPr="0092598E">
        <w:rPr>
          <w:lang w:val="en-GB"/>
        </w:rPr>
        <w:t xml:space="preserve"> with the designation</w:t>
      </w:r>
      <w:r w:rsidRPr="0092598E">
        <w:rPr>
          <w:szCs w:val="24"/>
          <w:lang w:val="en-GB"/>
        </w:rPr>
        <w:t xml:space="preserve"> </w:t>
      </w:r>
      <w:r w:rsidRPr="0092598E">
        <w:rPr>
          <w:lang w:val="en-GB"/>
        </w:rPr>
        <w:t>CXMG</w:t>
      </w:r>
      <w:r w:rsidRPr="0092598E">
        <w:rPr>
          <w:sz w:val="22"/>
          <w:szCs w:val="22"/>
          <w:lang w:val="en-GB"/>
        </w:rPr>
        <w:t xml:space="preserve"> 12T508-M3P IC8150 [18], </w:t>
      </w:r>
      <w:r w:rsidRPr="0092598E">
        <w:rPr>
          <w:lang w:val="en-GB"/>
        </w:rPr>
        <w:t>fixed</w:t>
      </w:r>
      <w:r w:rsidRPr="0092598E">
        <w:rPr>
          <w:sz w:val="22"/>
          <w:szCs w:val="22"/>
          <w:lang w:val="en-GB"/>
        </w:rPr>
        <w:t xml:space="preserve"> </w:t>
      </w:r>
      <w:r w:rsidRPr="0092598E">
        <w:rPr>
          <w:lang w:val="en-GB"/>
        </w:rPr>
        <w:t xml:space="preserve">onto a tool holder, type PCLXL 2525-12M. </w:t>
      </w:r>
      <w:r w:rsidRPr="0092598E">
        <w:rPr>
          <w:lang w:val="en-GB"/>
        </w:rPr>
        <w:t xml:space="preserve">Combination of the cutting insert with the tool holder resulted in tool major cutting edge angle </w:t>
      </w:r>
      <m:oMath>
        <m:sSub>
          <m:sSubPr>
            <m:ctrlPr>
              <w:rPr>
                <w:rFonts w:ascii="Cambria Math" w:hAnsi="Cambria Math"/>
                <w:i/>
                <w:lang w:val="en-GB"/>
              </w:rPr>
            </m:ctrlPr>
          </m:sSubPr>
          <m:e>
            <m:r>
              <w:rPr>
                <w:rFonts w:ascii="Cambria Math" w:hAnsi="Cambria Math"/>
                <w:lang w:val="en-GB"/>
              </w:rPr>
              <m:t>κ</m:t>
            </m:r>
          </m:e>
          <m:sub>
            <m:r>
              <w:rPr>
                <w:rFonts w:ascii="Cambria Math" w:hAnsi="Cambria Math"/>
                <w:lang w:val="en-GB"/>
              </w:rPr>
              <m:t>r</m:t>
            </m:r>
          </m:sub>
        </m:sSub>
        <m:r>
          <w:rPr>
            <w:rFonts w:ascii="Cambria Math" w:hAnsi="Cambria Math"/>
            <w:lang w:val="en-GB"/>
          </w:rPr>
          <m:t>=95°</m:t>
        </m:r>
      </m:oMath>
      <w:r w:rsidRPr="0092598E">
        <w:rPr>
          <w:lang w:val="en-GB"/>
        </w:rPr>
        <w:t xml:space="preserve">, tool minor cutting edge angle </w:t>
      </w:r>
      <m:oMath>
        <m:sSubSup>
          <m:sSubSupPr>
            <m:ctrlPr>
              <w:rPr>
                <w:rFonts w:ascii="Cambria Math" w:hAnsi="Cambria Math"/>
                <w:i/>
                <w:lang w:val="en-GB"/>
              </w:rPr>
            </m:ctrlPr>
          </m:sSubSupPr>
          <m:e>
            <m:r>
              <w:rPr>
                <w:rFonts w:ascii="Cambria Math" w:hAnsi="Cambria Math"/>
                <w:lang w:val="en-GB"/>
              </w:rPr>
              <m:t>κ</m:t>
            </m:r>
          </m:e>
          <m:sub>
            <m:r>
              <w:rPr>
                <w:rFonts w:ascii="Cambria Math" w:hAnsi="Cambria Math"/>
                <w:lang w:val="en-GB"/>
              </w:rPr>
              <m:t>r</m:t>
            </m:r>
          </m:sub>
          <m:sup>
            <m:r>
              <w:rPr>
                <w:rFonts w:ascii="Cambria Math" w:hAnsi="Cambria Math"/>
                <w:lang w:val="en-GB"/>
              </w:rPr>
              <m:t>'</m:t>
            </m:r>
          </m:sup>
        </m:sSubSup>
        <m:r>
          <w:rPr>
            <w:rFonts w:ascii="Cambria Math" w:hAnsi="Cambria Math"/>
            <w:lang w:val="en-GB"/>
          </w:rPr>
          <m:t>=5°</m:t>
        </m:r>
      </m:oMath>
      <w:r w:rsidRPr="0092598E">
        <w:rPr>
          <w:lang w:val="en-GB"/>
        </w:rPr>
        <w:t xml:space="preserve">, tool orthogonal rake angle </w:t>
      </w:r>
      <m:oMath>
        <m:sSub>
          <m:sSubPr>
            <m:ctrlPr>
              <w:rPr>
                <w:rFonts w:ascii="Cambria Math" w:hAnsi="Cambria Math"/>
                <w:i/>
                <w:lang w:val="en-GB"/>
              </w:rPr>
            </m:ctrlPr>
          </m:sSubPr>
          <m:e>
            <m:r>
              <w:rPr>
                <w:rFonts w:ascii="Cambria Math" w:hAnsi="Cambria Math"/>
                <w:lang w:val="en-GB"/>
              </w:rPr>
              <m:t>γ</m:t>
            </m:r>
          </m:e>
          <m:sub>
            <m:r>
              <w:rPr>
                <w:rFonts w:ascii="Cambria Math" w:hAnsi="Cambria Math"/>
                <w:lang w:val="en-GB"/>
              </w:rPr>
              <m:t>0</m:t>
            </m:r>
          </m:sub>
        </m:sSub>
        <m:r>
          <w:rPr>
            <w:rFonts w:ascii="Cambria Math" w:hAnsi="Cambria Math"/>
            <w:lang w:val="en-GB"/>
          </w:rPr>
          <m:t>=-6°</m:t>
        </m:r>
      </m:oMath>
      <w:r w:rsidRPr="0092598E">
        <w:rPr>
          <w:lang w:val="en-GB"/>
        </w:rPr>
        <w:t xml:space="preserve">, tool orthogonal clearance angle </w:t>
      </w:r>
      <m:oMath>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0</m:t>
            </m:r>
          </m:sub>
        </m:sSub>
        <m:r>
          <w:rPr>
            <w:rFonts w:ascii="Cambria Math" w:hAnsi="Cambria Math"/>
            <w:lang w:val="en-GB"/>
          </w:rPr>
          <m:t>=6</m:t>
        </m:r>
      </m:oMath>
      <w:r w:rsidRPr="0092598E">
        <w:rPr>
          <w:lang w:val="en-GB"/>
        </w:rPr>
        <w:t xml:space="preserve"> and nose radius 0.8 mm. </w:t>
      </w:r>
    </w:p>
    <w:p w14:paraId="32FD270C" w14:textId="77777777" w:rsidR="00744BC1" w:rsidRPr="0092598E" w:rsidRDefault="00744BC1" w:rsidP="00744BC1">
      <w:pPr>
        <w:pStyle w:val="BodyText"/>
        <w:spacing w:after="0"/>
        <w:ind w:firstLine="289"/>
        <w:rPr>
          <w:lang w:val="en-GB"/>
        </w:rPr>
      </w:pPr>
      <w:r w:rsidRPr="0092598E">
        <w:rPr>
          <w:lang w:val="en-GB"/>
        </w:rPr>
        <w:t>The optimization problem is solved in the following sequence:</w:t>
      </w:r>
    </w:p>
    <w:p w14:paraId="34CFCBBB" w14:textId="77777777" w:rsidR="00744BC1" w:rsidRPr="0092598E" w:rsidRDefault="00744BC1" w:rsidP="00744BC1">
      <w:pPr>
        <w:pStyle w:val="BodyText"/>
        <w:ind w:firstLine="289"/>
        <w:rPr>
          <w:lang w:val="en-GB"/>
        </w:rPr>
      </w:pPr>
      <w:r w:rsidRPr="0092598E">
        <w:rPr>
          <w:lang w:val="en-GB"/>
        </w:rPr>
        <w:t>1) Theoretical and experimental models are constructed for the generalized arithmetic mean utility function with weighting coefficients depending on the control factors of the turning process (</w:t>
      </w:r>
      <m:oMath>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c</m:t>
            </m:r>
          </m:sub>
        </m:sSub>
      </m:oMath>
      <w:r w:rsidRPr="0092598E">
        <w:rPr>
          <w:lang w:val="en-GB"/>
        </w:rPr>
        <w:t xml:space="preserve"> (m/min) - cutting speed; </w:t>
      </w:r>
      <m:oMath>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2</m:t>
            </m:r>
          </m:sub>
        </m:sSub>
        <m:r>
          <w:rPr>
            <w:rFonts w:ascii="Cambria Math" w:hAnsi="Cambria Math"/>
            <w:lang w:val="en-GB"/>
          </w:rPr>
          <m:t>=f</m:t>
        </m:r>
      </m:oMath>
      <w:r w:rsidRPr="0092598E">
        <w:rPr>
          <w:lang w:val="en-GB"/>
        </w:rPr>
        <w:t xml:space="preserve"> (mm/rev) - feed; </w:t>
      </w:r>
      <m:oMath>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3</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 xml:space="preserve">p </m:t>
            </m:r>
          </m:sub>
        </m:sSub>
      </m:oMath>
      <w:r w:rsidRPr="0092598E">
        <w:rPr>
          <w:lang w:val="en-GB"/>
        </w:rPr>
        <w:t xml:space="preserve"> (mm) – depth of cut), the general form of which is:</w:t>
      </w:r>
    </w:p>
    <w:p w14:paraId="1EA8AAD8" w14:textId="77777777" w:rsidR="00744BC1" w:rsidRPr="0092598E" w:rsidRDefault="00000000" w:rsidP="00744BC1">
      <w:pPr>
        <w:pStyle w:val="BodyText"/>
        <w:spacing w:before="240" w:after="0"/>
        <w:ind w:firstLine="289"/>
        <w:rPr>
          <w:i/>
          <w:lang w:val="bg-BG"/>
        </w:rPr>
      </w:pPr>
      <m:oMathPara>
        <m:oMath>
          <m:sSub>
            <m:sSubPr>
              <m:ctrlPr>
                <w:rPr>
                  <w:rFonts w:ascii="Cambria Math" w:hAnsi="Cambria Math"/>
                  <w:i/>
                  <w:lang w:val="bg-BG"/>
                </w:rPr>
              </m:ctrlPr>
            </m:sSubPr>
            <m:e>
              <m:r>
                <w:rPr>
                  <w:rFonts w:ascii="Cambria Math" w:hAnsi="Cambria Math"/>
                  <w:lang w:val="bg-BG"/>
                </w:rPr>
                <m:t>Φ</m:t>
              </m:r>
            </m:e>
            <m:sub>
              <m:r>
                <w:rPr>
                  <w:rFonts w:ascii="Cambria Math" w:hAnsi="Cambria Math"/>
                  <w:lang w:val="bg-BG"/>
                </w:rPr>
                <m:t>Ah</m:t>
              </m:r>
            </m:sub>
          </m:sSub>
          <m:r>
            <w:rPr>
              <w:rFonts w:ascii="Cambria Math" w:hAnsi="Cambria Math"/>
              <w:lang w:val="bg-BG"/>
            </w:rPr>
            <m:t>=</m:t>
          </m:r>
          <m:sSub>
            <m:sSubPr>
              <m:ctrlPr>
                <w:rPr>
                  <w:rFonts w:ascii="Cambria Math" w:hAnsi="Cambria Math"/>
                  <w:i/>
                  <w:lang w:val="bg-BG"/>
                </w:rPr>
              </m:ctrlPr>
            </m:sSubPr>
            <m:e>
              <m:r>
                <w:rPr>
                  <w:rFonts w:ascii="Cambria Math" w:hAnsi="Cambria Math"/>
                  <w:lang w:val="bg-BG"/>
                </w:rPr>
                <m:t>A</m:t>
              </m:r>
            </m:e>
            <m:sub>
              <m:r>
                <w:rPr>
                  <w:rFonts w:ascii="Cambria Math" w:hAnsi="Cambria Math"/>
                  <w:lang w:val="bg-BG"/>
                </w:rPr>
                <m:t>0</m:t>
              </m:r>
            </m:sub>
          </m:sSub>
          <m:r>
            <w:rPr>
              <w:rFonts w:ascii="Cambria Math" w:hAnsi="Cambria Math"/>
              <w:lang w:val="bg-BG"/>
            </w:rPr>
            <m:t>+</m:t>
          </m:r>
          <m:nary>
            <m:naryPr>
              <m:chr m:val="∑"/>
              <m:ctrlPr>
                <w:rPr>
                  <w:rFonts w:ascii="Cambria Math" w:hAnsi="Cambria Math"/>
                  <w:i/>
                  <w:lang w:val="bg-BG"/>
                </w:rPr>
              </m:ctrlPr>
            </m:naryPr>
            <m:sub>
              <m:r>
                <w:rPr>
                  <w:rFonts w:ascii="Cambria Math" w:hAnsi="Cambria Math"/>
                  <w:lang w:val="bg-BG"/>
                </w:rPr>
                <m:t>i=1</m:t>
              </m:r>
            </m:sub>
            <m:sup>
              <m:r>
                <w:rPr>
                  <w:rFonts w:ascii="Cambria Math" w:hAnsi="Cambria Math"/>
                  <w:lang w:val="bg-BG"/>
                </w:rPr>
                <m:t>n</m:t>
              </m:r>
            </m:sup>
            <m:e>
              <m:sSub>
                <m:sSubPr>
                  <m:ctrlPr>
                    <w:rPr>
                      <w:rFonts w:ascii="Cambria Math" w:hAnsi="Cambria Math"/>
                      <w:i/>
                      <w:lang w:val="bg-BG"/>
                    </w:rPr>
                  </m:ctrlPr>
                </m:sSubPr>
                <m:e>
                  <m:r>
                    <w:rPr>
                      <w:rFonts w:ascii="Cambria Math" w:hAnsi="Cambria Math"/>
                      <w:lang w:val="bg-BG"/>
                    </w:rPr>
                    <m:t>A</m:t>
                  </m:r>
                </m:e>
                <m:sub>
                  <m:r>
                    <w:rPr>
                      <w:rFonts w:ascii="Cambria Math" w:hAnsi="Cambria Math"/>
                      <w:lang w:val="bg-BG"/>
                    </w:rPr>
                    <m:t>i</m:t>
                  </m:r>
                </m:sub>
              </m:sSub>
              <m:sSub>
                <m:sSubPr>
                  <m:ctrlPr>
                    <w:rPr>
                      <w:rFonts w:ascii="Cambria Math" w:hAnsi="Cambria Math"/>
                      <w:i/>
                      <w:lang w:val="bg-BG"/>
                    </w:rPr>
                  </m:ctrlPr>
                </m:sSubPr>
                <m:e>
                  <m:r>
                    <w:rPr>
                      <w:rFonts w:ascii="Cambria Math" w:hAnsi="Cambria Math"/>
                      <w:lang w:val="bg-BG"/>
                    </w:rPr>
                    <m:t>X</m:t>
                  </m:r>
                </m:e>
                <m:sub>
                  <m:r>
                    <w:rPr>
                      <w:rFonts w:ascii="Cambria Math" w:hAnsi="Cambria Math"/>
                      <w:lang w:val="bg-BG"/>
                    </w:rPr>
                    <m:t>i</m:t>
                  </m:r>
                </m:sub>
              </m:sSub>
            </m:e>
          </m:nary>
          <m:r>
            <w:rPr>
              <w:rFonts w:ascii="Cambria Math" w:hAnsi="Cambria Math"/>
              <w:lang w:val="bg-BG"/>
            </w:rPr>
            <m:t>+</m:t>
          </m:r>
          <m:nary>
            <m:naryPr>
              <m:chr m:val="∑"/>
              <m:ctrlPr>
                <w:rPr>
                  <w:rFonts w:ascii="Cambria Math" w:hAnsi="Cambria Math"/>
                  <w:i/>
                  <w:lang w:val="bg-BG"/>
                </w:rPr>
              </m:ctrlPr>
            </m:naryPr>
            <m:sub>
              <m:r>
                <w:rPr>
                  <w:rFonts w:ascii="Cambria Math" w:hAnsi="Cambria Math"/>
                  <w:lang w:val="bg-BG"/>
                </w:rPr>
                <m:t>i=1</m:t>
              </m:r>
            </m:sub>
            <m:sup>
              <m:r>
                <w:rPr>
                  <w:rFonts w:ascii="Cambria Math" w:hAnsi="Cambria Math"/>
                  <w:lang w:val="bg-BG"/>
                </w:rPr>
                <m:t>n</m:t>
              </m:r>
            </m:sup>
            <m:e>
              <m:sSub>
                <m:sSubPr>
                  <m:ctrlPr>
                    <w:rPr>
                      <w:rFonts w:ascii="Cambria Math" w:hAnsi="Cambria Math"/>
                      <w:i/>
                      <w:lang w:val="bg-BG"/>
                    </w:rPr>
                  </m:ctrlPr>
                </m:sSubPr>
                <m:e>
                  <m:r>
                    <w:rPr>
                      <w:rFonts w:ascii="Cambria Math" w:hAnsi="Cambria Math"/>
                      <w:lang w:val="bg-BG"/>
                    </w:rPr>
                    <m:t>A</m:t>
                  </m:r>
                </m:e>
                <m:sub>
                  <m:r>
                    <w:rPr>
                      <w:rFonts w:ascii="Cambria Math" w:hAnsi="Cambria Math"/>
                      <w:lang w:val="bg-BG"/>
                    </w:rPr>
                    <m:t>ii</m:t>
                  </m:r>
                </m:sub>
              </m:sSub>
              <m:sSubSup>
                <m:sSubSupPr>
                  <m:ctrlPr>
                    <w:rPr>
                      <w:rFonts w:ascii="Cambria Math" w:hAnsi="Cambria Math"/>
                      <w:i/>
                      <w:lang w:val="bg-BG"/>
                    </w:rPr>
                  </m:ctrlPr>
                </m:sSubSupPr>
                <m:e>
                  <m:r>
                    <w:rPr>
                      <w:rFonts w:ascii="Cambria Math" w:hAnsi="Cambria Math"/>
                      <w:lang w:val="bg-BG"/>
                    </w:rPr>
                    <m:t>X</m:t>
                  </m:r>
                </m:e>
                <m:sub>
                  <m:r>
                    <w:rPr>
                      <w:rFonts w:ascii="Cambria Math" w:hAnsi="Cambria Math"/>
                      <w:lang w:val="bg-BG"/>
                    </w:rPr>
                    <m:t>i</m:t>
                  </m:r>
                </m:sub>
                <m:sup>
                  <m:r>
                    <w:rPr>
                      <w:rFonts w:ascii="Cambria Math" w:hAnsi="Cambria Math"/>
                      <w:lang w:val="bg-BG"/>
                    </w:rPr>
                    <m:t>2</m:t>
                  </m:r>
                </m:sup>
              </m:sSubSup>
            </m:e>
          </m:nary>
          <m:r>
            <w:rPr>
              <w:rFonts w:ascii="Cambria Math" w:hAnsi="Cambria Math"/>
              <w:lang w:val="bg-BG"/>
            </w:rPr>
            <m:t>+</m:t>
          </m:r>
          <m:nary>
            <m:naryPr>
              <m:chr m:val="∑"/>
              <m:subHide m:val="1"/>
              <m:supHide m:val="1"/>
              <m:ctrlPr>
                <w:rPr>
                  <w:rFonts w:ascii="Cambria Math" w:hAnsi="Cambria Math"/>
                  <w:i/>
                  <w:lang w:val="bg-BG"/>
                </w:rPr>
              </m:ctrlPr>
            </m:naryPr>
            <m:sub/>
            <m:sup/>
            <m:e>
              <m:nary>
                <m:naryPr>
                  <m:chr m:val="∑"/>
                  <m:supHide m:val="1"/>
                  <m:ctrlPr>
                    <w:rPr>
                      <w:rFonts w:ascii="Cambria Math" w:hAnsi="Cambria Math"/>
                      <w:i/>
                      <w:lang w:val="bg-BG"/>
                    </w:rPr>
                  </m:ctrlPr>
                </m:naryPr>
                <m:sub>
                  <m:r>
                    <w:rPr>
                      <w:rFonts w:ascii="Cambria Math" w:hAnsi="Cambria Math"/>
                      <w:lang w:val="bg-BG"/>
                    </w:rPr>
                    <m:t>i&lt;j</m:t>
                  </m:r>
                </m:sub>
                <m:sup/>
                <m:e>
                  <m:sSub>
                    <m:sSubPr>
                      <m:ctrlPr>
                        <w:rPr>
                          <w:rFonts w:ascii="Cambria Math" w:hAnsi="Cambria Math"/>
                          <w:i/>
                          <w:lang w:val="bg-BG"/>
                        </w:rPr>
                      </m:ctrlPr>
                    </m:sSubPr>
                    <m:e>
                      <m:r>
                        <w:rPr>
                          <w:rFonts w:ascii="Cambria Math" w:hAnsi="Cambria Math"/>
                          <w:lang w:val="bg-BG"/>
                        </w:rPr>
                        <m:t>A</m:t>
                      </m:r>
                    </m:e>
                    <m:sub>
                      <m:r>
                        <w:rPr>
                          <w:rFonts w:ascii="Cambria Math" w:hAnsi="Cambria Math"/>
                          <w:lang w:val="bg-BG"/>
                        </w:rPr>
                        <m:t>ij</m:t>
                      </m:r>
                    </m:sub>
                  </m:sSub>
                  <m:sSub>
                    <m:sSubPr>
                      <m:ctrlPr>
                        <w:rPr>
                          <w:rFonts w:ascii="Cambria Math" w:hAnsi="Cambria Math"/>
                          <w:i/>
                          <w:lang w:val="bg-BG"/>
                        </w:rPr>
                      </m:ctrlPr>
                    </m:sSubPr>
                    <m:e>
                      <m:r>
                        <w:rPr>
                          <w:rFonts w:ascii="Cambria Math" w:hAnsi="Cambria Math"/>
                          <w:lang w:val="bg-BG"/>
                        </w:rPr>
                        <m:t>X</m:t>
                      </m:r>
                    </m:e>
                    <m:sub>
                      <m:r>
                        <w:rPr>
                          <w:rFonts w:ascii="Cambria Math" w:hAnsi="Cambria Math"/>
                          <w:lang w:val="bg-BG"/>
                        </w:rPr>
                        <m:t>i</m:t>
                      </m:r>
                    </m:sub>
                  </m:sSub>
                  <m:sSub>
                    <m:sSubPr>
                      <m:ctrlPr>
                        <w:rPr>
                          <w:rFonts w:ascii="Cambria Math" w:hAnsi="Cambria Math"/>
                          <w:i/>
                          <w:lang w:val="bg-BG"/>
                        </w:rPr>
                      </m:ctrlPr>
                    </m:sSubPr>
                    <m:e>
                      <m:r>
                        <w:rPr>
                          <w:rFonts w:ascii="Cambria Math" w:hAnsi="Cambria Math"/>
                          <w:lang w:val="bg-BG"/>
                        </w:rPr>
                        <m:t>X</m:t>
                      </m:r>
                    </m:e>
                    <m:sub>
                      <m:r>
                        <w:rPr>
                          <w:rFonts w:ascii="Cambria Math" w:hAnsi="Cambria Math"/>
                          <w:lang w:val="bg-BG"/>
                        </w:rPr>
                        <m:t>j</m:t>
                      </m:r>
                    </m:sub>
                  </m:sSub>
                </m:e>
              </m:nary>
            </m:e>
          </m:nary>
          <m:r>
            <w:rPr>
              <w:rFonts w:ascii="Cambria Math" w:hAnsi="Cambria Math"/>
              <w:lang w:val="bg-BG"/>
            </w:rPr>
            <m:t> </m:t>
          </m:r>
          <m:r>
            <m:rPr>
              <m:sty m:val="p"/>
            </m:rPr>
            <w:rPr>
              <w:rFonts w:ascii="Cambria Math" w:hAnsi="Cambria Math"/>
              <w:lang w:val="bg-BG"/>
            </w:rPr>
            <m:t>.</m:t>
          </m:r>
        </m:oMath>
      </m:oMathPara>
    </w:p>
    <w:p w14:paraId="47AEDFEF" w14:textId="77777777" w:rsidR="00744BC1" w:rsidRPr="0092598E" w:rsidRDefault="00744BC1" w:rsidP="00744BC1">
      <w:pPr>
        <w:spacing w:after="120" w:line="228" w:lineRule="auto"/>
        <w:ind w:firstLine="284"/>
        <w:jc w:val="both"/>
        <w:rPr>
          <w:lang w:val="bg-BG"/>
        </w:rPr>
      </w:pPr>
      <w:r w:rsidRPr="0092598E">
        <w:rPr>
          <w:lang w:val="bg-BG"/>
        </w:rPr>
        <w:tab/>
      </w:r>
      <w:r w:rsidRPr="0092598E">
        <w:rPr>
          <w:lang w:val="bg-BG"/>
        </w:rPr>
        <w:tab/>
      </w:r>
      <w:r w:rsidRPr="0092598E">
        <w:rPr>
          <w:lang w:val="bg-BG"/>
        </w:rPr>
        <w:tab/>
      </w:r>
      <w:r w:rsidRPr="0092598E">
        <w:rPr>
          <w:lang w:val="bg-BG"/>
        </w:rPr>
        <w:tab/>
      </w:r>
      <w:r w:rsidRPr="0092598E">
        <w:rPr>
          <w:lang w:val="bg-BG"/>
        </w:rPr>
        <w:tab/>
      </w:r>
      <w:r w:rsidRPr="0092598E">
        <w:t xml:space="preserve">         </w:t>
      </w:r>
      <w:r w:rsidRPr="0092598E">
        <w:rPr>
          <w:lang w:val="bg-BG"/>
        </w:rPr>
        <w:t>(1)</w:t>
      </w:r>
    </w:p>
    <w:p w14:paraId="1AD1A7E5" w14:textId="77777777" w:rsidR="00744BC1" w:rsidRPr="00344C8F" w:rsidRDefault="00744BC1" w:rsidP="00744BC1">
      <w:pPr>
        <w:pStyle w:val="BodyText"/>
        <w:ind w:firstLine="289"/>
        <w:rPr>
          <w:lang w:val="en-GB"/>
        </w:rPr>
      </w:pPr>
      <w:r w:rsidRPr="0092598E">
        <w:rPr>
          <w:lang w:val="en-GB"/>
        </w:rPr>
        <w:t xml:space="preserve">The models are built based on multifactor experiments to investigate the influence of </w:t>
      </w:r>
      <w:r w:rsidRPr="0092598E">
        <w:rPr>
          <w:lang w:val="en-US"/>
        </w:rPr>
        <w:t>control</w:t>
      </w:r>
      <w:r w:rsidRPr="0092598E">
        <w:rPr>
          <w:lang w:val="en-GB"/>
        </w:rPr>
        <w:t xml:space="preserve"> factors on the generalized utility function, conducted </w:t>
      </w:r>
      <w:r w:rsidRPr="0092598E">
        <w:rPr>
          <w:rStyle w:val="rynqvb"/>
          <w:lang w:val="en"/>
        </w:rPr>
        <w:t>according to an</w:t>
      </w:r>
      <w:r w:rsidRPr="0092598E">
        <w:rPr>
          <w:lang w:val="en-GB"/>
        </w:rPr>
        <w:t xml:space="preserve"> orthogonal central compositional plan with number of trials </w:t>
      </w:r>
      <m:oMath>
        <m:r>
          <w:rPr>
            <w:rFonts w:ascii="Cambria Math" w:hAnsi="Cambria Math"/>
            <w:lang w:val="en-GB"/>
          </w:rPr>
          <m:t>N=</m:t>
        </m:r>
        <m:sSup>
          <m:sSupPr>
            <m:ctrlPr>
              <w:rPr>
                <w:rFonts w:ascii="Cambria Math" w:hAnsi="Cambria Math"/>
                <w:i/>
                <w:lang w:val="en-GB"/>
              </w:rPr>
            </m:ctrlPr>
          </m:sSupPr>
          <m:e>
            <m:r>
              <w:rPr>
                <w:rFonts w:ascii="Cambria Math" w:hAnsi="Cambria Math"/>
                <w:lang w:val="en-GB"/>
              </w:rPr>
              <m:t>2</m:t>
            </m:r>
          </m:e>
          <m:sup>
            <m:r>
              <w:rPr>
                <w:rFonts w:ascii="Cambria Math" w:hAnsi="Cambria Math"/>
                <w:lang w:val="en-GB"/>
              </w:rPr>
              <m:t>n</m:t>
            </m:r>
          </m:sup>
        </m:sSup>
        <m:r>
          <w:rPr>
            <w:rFonts w:ascii="Cambria Math" w:hAnsi="Cambria Math"/>
            <w:lang w:val="en-GB"/>
          </w:rPr>
          <m:t>+2n+1=9</m:t>
        </m:r>
      </m:oMath>
      <w:r w:rsidRPr="0092598E">
        <w:rPr>
          <w:lang w:val="en-GB"/>
        </w:rPr>
        <w:t xml:space="preserve"> (</w:t>
      </w:r>
      <m:oMath>
        <m:r>
          <w:rPr>
            <w:rFonts w:ascii="Cambria Math" w:hAnsi="Cambria Math"/>
            <w:lang w:val="en-GB"/>
          </w:rPr>
          <m:t>n=3</m:t>
        </m:r>
      </m:oMath>
      <w:r w:rsidRPr="0092598E">
        <w:rPr>
          <w:lang w:val="en-GB"/>
        </w:rPr>
        <w:t xml:space="preserve"> is the number of control factors). The levels of variation of the control factors are presented in Table 2.</w:t>
      </w:r>
    </w:p>
    <w:p w14:paraId="1401D92A" w14:textId="787B4B19" w:rsidR="00437093" w:rsidRPr="00344C8F" w:rsidRDefault="00437093" w:rsidP="00437093">
      <w:pPr>
        <w:pStyle w:val="tablehead"/>
        <w:numPr>
          <w:ilvl w:val="0"/>
          <w:numId w:val="0"/>
        </w:numPr>
        <w:jc w:val="right"/>
        <w:rPr>
          <w:noProof w:val="0"/>
          <w:lang w:val="en-GB"/>
        </w:rPr>
      </w:pPr>
      <w:r w:rsidRPr="00344C8F">
        <w:rPr>
          <w:noProof w:val="0"/>
          <w:lang w:val="en-GB"/>
        </w:rPr>
        <w:t xml:space="preserve">Table 1 Chemical composition and </w:t>
      </w:r>
      <w:proofErr w:type="spellStart"/>
      <w:r w:rsidRPr="00344C8F">
        <w:rPr>
          <w:noProof w:val="0"/>
          <w:lang w:val="en-GB"/>
        </w:rPr>
        <w:t>physico</w:t>
      </w:r>
      <w:proofErr w:type="spellEnd"/>
      <w:r w:rsidRPr="00344C8F">
        <w:rPr>
          <w:noProof w:val="0"/>
          <w:lang w:val="en-GB"/>
        </w:rPr>
        <w:t>-mechanical properties of 42CrMo4 steel</w:t>
      </w:r>
    </w:p>
    <w:tbl>
      <w:tblPr>
        <w:tblStyle w:val="TableGrid"/>
        <w:tblW w:w="4422" w:type="dxa"/>
        <w:jc w:val="center"/>
        <w:tblLook w:val="04A0" w:firstRow="1" w:lastRow="0" w:firstColumn="1" w:lastColumn="0" w:noHBand="0" w:noVBand="1"/>
      </w:tblPr>
      <w:tblGrid>
        <w:gridCol w:w="554"/>
        <w:gridCol w:w="554"/>
        <w:gridCol w:w="554"/>
        <w:gridCol w:w="554"/>
        <w:gridCol w:w="554"/>
        <w:gridCol w:w="554"/>
        <w:gridCol w:w="554"/>
        <w:gridCol w:w="554"/>
      </w:tblGrid>
      <w:tr w:rsidR="00437093" w:rsidRPr="00344C8F" w14:paraId="3C68C519" w14:textId="77777777" w:rsidTr="00C9315C">
        <w:trPr>
          <w:trHeight w:val="306"/>
          <w:jc w:val="center"/>
        </w:trPr>
        <w:tc>
          <w:tcPr>
            <w:tcW w:w="4422" w:type="dxa"/>
            <w:gridSpan w:val="8"/>
            <w:vAlign w:val="center"/>
          </w:tcPr>
          <w:p w14:paraId="25F4D3A9" w14:textId="77777777" w:rsidR="00437093" w:rsidRPr="00344C8F" w:rsidRDefault="00437093" w:rsidP="00D13CB8">
            <w:pPr>
              <w:pStyle w:val="tablehead"/>
              <w:numPr>
                <w:ilvl w:val="0"/>
                <w:numId w:val="0"/>
              </w:numPr>
              <w:spacing w:before="40" w:after="40" w:line="240" w:lineRule="auto"/>
              <w:rPr>
                <w:b/>
                <w:bCs/>
                <w:noProof w:val="0"/>
                <w:lang w:val="en-GB"/>
              </w:rPr>
            </w:pPr>
            <w:r w:rsidRPr="00344C8F">
              <w:rPr>
                <w:b/>
                <w:bCs/>
                <w:smallCaps w:val="0"/>
                <w:noProof w:val="0"/>
                <w:lang w:val="en-GB"/>
              </w:rPr>
              <w:t>Chemical composition (</w:t>
            </w:r>
            <w:proofErr w:type="spellStart"/>
            <w:r w:rsidRPr="00344C8F">
              <w:rPr>
                <w:b/>
                <w:bCs/>
                <w:smallCaps w:val="0"/>
                <w:noProof w:val="0"/>
                <w:lang w:val="en-GB"/>
              </w:rPr>
              <w:t>Wt</w:t>
            </w:r>
            <w:proofErr w:type="spellEnd"/>
            <w:r w:rsidRPr="00344C8F">
              <w:rPr>
                <w:b/>
                <w:bCs/>
                <w:smallCaps w:val="0"/>
                <w:noProof w:val="0"/>
                <w:lang w:val="en-GB"/>
              </w:rPr>
              <w:t>%)</w:t>
            </w:r>
          </w:p>
        </w:tc>
      </w:tr>
      <w:tr w:rsidR="00437093" w:rsidRPr="00344C8F" w14:paraId="47763DF1" w14:textId="77777777" w:rsidTr="00C9315C">
        <w:trPr>
          <w:trHeight w:val="306"/>
          <w:jc w:val="center"/>
        </w:trPr>
        <w:tc>
          <w:tcPr>
            <w:tcW w:w="554" w:type="dxa"/>
          </w:tcPr>
          <w:p w14:paraId="1A5E2D98" w14:textId="77777777" w:rsidR="00437093" w:rsidRPr="00344C8F" w:rsidRDefault="00437093" w:rsidP="00D13CB8">
            <w:pPr>
              <w:pStyle w:val="tablehead"/>
              <w:numPr>
                <w:ilvl w:val="0"/>
                <w:numId w:val="0"/>
              </w:numPr>
              <w:spacing w:before="40" w:after="40" w:line="240" w:lineRule="auto"/>
              <w:rPr>
                <w:b/>
                <w:i/>
                <w:iCs/>
                <w:smallCaps w:val="0"/>
                <w:noProof w:val="0"/>
                <w:lang w:val="en-GB"/>
              </w:rPr>
            </w:pPr>
            <w:r w:rsidRPr="00344C8F">
              <w:rPr>
                <w:b/>
                <w:i/>
                <w:iCs/>
                <w:smallCaps w:val="0"/>
                <w:noProof w:val="0"/>
                <w:lang w:val="en-GB"/>
              </w:rPr>
              <w:t>С</w:t>
            </w:r>
          </w:p>
        </w:tc>
        <w:tc>
          <w:tcPr>
            <w:tcW w:w="554" w:type="dxa"/>
          </w:tcPr>
          <w:p w14:paraId="2A07EE12" w14:textId="77777777" w:rsidR="00437093" w:rsidRPr="00344C8F" w:rsidRDefault="00437093" w:rsidP="00D13CB8">
            <w:pPr>
              <w:pStyle w:val="tablehead"/>
              <w:numPr>
                <w:ilvl w:val="0"/>
                <w:numId w:val="0"/>
              </w:numPr>
              <w:spacing w:before="40" w:after="40" w:line="240" w:lineRule="auto"/>
              <w:rPr>
                <w:b/>
                <w:i/>
                <w:iCs/>
                <w:smallCaps w:val="0"/>
                <w:noProof w:val="0"/>
                <w:lang w:val="en-GB"/>
              </w:rPr>
            </w:pPr>
            <w:r w:rsidRPr="00344C8F">
              <w:rPr>
                <w:b/>
                <w:i/>
                <w:iCs/>
                <w:smallCaps w:val="0"/>
                <w:noProof w:val="0"/>
                <w:lang w:val="en-GB"/>
              </w:rPr>
              <w:t>Si</w:t>
            </w:r>
          </w:p>
        </w:tc>
        <w:tc>
          <w:tcPr>
            <w:tcW w:w="554" w:type="dxa"/>
          </w:tcPr>
          <w:p w14:paraId="0D44F7D1" w14:textId="77777777" w:rsidR="00437093" w:rsidRPr="00344C8F" w:rsidRDefault="00437093" w:rsidP="00D13CB8">
            <w:pPr>
              <w:pStyle w:val="tablehead"/>
              <w:numPr>
                <w:ilvl w:val="0"/>
                <w:numId w:val="0"/>
              </w:numPr>
              <w:spacing w:before="40" w:after="40" w:line="240" w:lineRule="auto"/>
              <w:rPr>
                <w:b/>
                <w:i/>
                <w:iCs/>
                <w:smallCaps w:val="0"/>
                <w:noProof w:val="0"/>
                <w:lang w:val="en-GB"/>
              </w:rPr>
            </w:pPr>
            <w:r w:rsidRPr="00344C8F">
              <w:rPr>
                <w:b/>
                <w:i/>
                <w:iCs/>
                <w:smallCaps w:val="0"/>
                <w:noProof w:val="0"/>
                <w:lang w:val="en-GB"/>
              </w:rPr>
              <w:t>Mn</w:t>
            </w:r>
          </w:p>
        </w:tc>
        <w:tc>
          <w:tcPr>
            <w:tcW w:w="554" w:type="dxa"/>
          </w:tcPr>
          <w:p w14:paraId="29E3C726" w14:textId="77777777" w:rsidR="00437093" w:rsidRPr="00344C8F" w:rsidRDefault="00437093" w:rsidP="00D13CB8">
            <w:pPr>
              <w:pStyle w:val="tablehead"/>
              <w:numPr>
                <w:ilvl w:val="0"/>
                <w:numId w:val="0"/>
              </w:numPr>
              <w:spacing w:before="40" w:after="40" w:line="240" w:lineRule="auto"/>
              <w:rPr>
                <w:b/>
                <w:i/>
                <w:iCs/>
                <w:smallCaps w:val="0"/>
                <w:noProof w:val="0"/>
                <w:lang w:val="en-GB"/>
              </w:rPr>
            </w:pPr>
            <w:r w:rsidRPr="00344C8F">
              <w:rPr>
                <w:b/>
                <w:i/>
                <w:iCs/>
                <w:smallCaps w:val="0"/>
                <w:noProof w:val="0"/>
                <w:lang w:val="en-GB"/>
              </w:rPr>
              <w:t>Ni</w:t>
            </w:r>
          </w:p>
        </w:tc>
        <w:tc>
          <w:tcPr>
            <w:tcW w:w="554" w:type="dxa"/>
          </w:tcPr>
          <w:p w14:paraId="225BB574" w14:textId="77777777" w:rsidR="00437093" w:rsidRPr="00344C8F" w:rsidRDefault="00437093" w:rsidP="00D13CB8">
            <w:pPr>
              <w:pStyle w:val="tablehead"/>
              <w:numPr>
                <w:ilvl w:val="0"/>
                <w:numId w:val="0"/>
              </w:numPr>
              <w:spacing w:before="40" w:after="40" w:line="240" w:lineRule="auto"/>
              <w:rPr>
                <w:b/>
                <w:i/>
                <w:iCs/>
                <w:smallCaps w:val="0"/>
                <w:noProof w:val="0"/>
                <w:lang w:val="en-GB"/>
              </w:rPr>
            </w:pPr>
            <w:r w:rsidRPr="00344C8F">
              <w:rPr>
                <w:b/>
                <w:i/>
                <w:iCs/>
                <w:smallCaps w:val="0"/>
                <w:noProof w:val="0"/>
                <w:lang w:val="en-GB"/>
              </w:rPr>
              <w:t>Cr</w:t>
            </w:r>
          </w:p>
        </w:tc>
        <w:tc>
          <w:tcPr>
            <w:tcW w:w="554" w:type="dxa"/>
          </w:tcPr>
          <w:p w14:paraId="334CE2E8" w14:textId="77777777" w:rsidR="00437093" w:rsidRPr="00344C8F" w:rsidRDefault="00437093" w:rsidP="00D13CB8">
            <w:pPr>
              <w:pStyle w:val="tablehead"/>
              <w:numPr>
                <w:ilvl w:val="0"/>
                <w:numId w:val="0"/>
              </w:numPr>
              <w:spacing w:before="40" w:after="40" w:line="240" w:lineRule="auto"/>
              <w:rPr>
                <w:b/>
                <w:i/>
                <w:iCs/>
                <w:smallCaps w:val="0"/>
                <w:noProof w:val="0"/>
                <w:lang w:val="en-GB"/>
              </w:rPr>
            </w:pPr>
            <w:proofErr w:type="spellStart"/>
            <w:r w:rsidRPr="00344C8F">
              <w:rPr>
                <w:b/>
                <w:i/>
                <w:iCs/>
                <w:smallCaps w:val="0"/>
                <w:noProof w:val="0"/>
                <w:lang w:val="en-GB"/>
              </w:rPr>
              <w:t>Мо</w:t>
            </w:r>
            <w:proofErr w:type="spellEnd"/>
          </w:p>
        </w:tc>
        <w:tc>
          <w:tcPr>
            <w:tcW w:w="554" w:type="dxa"/>
          </w:tcPr>
          <w:p w14:paraId="27A9A7DD" w14:textId="77777777" w:rsidR="00437093" w:rsidRPr="00344C8F" w:rsidRDefault="00437093" w:rsidP="00D13CB8">
            <w:pPr>
              <w:pStyle w:val="tablehead"/>
              <w:numPr>
                <w:ilvl w:val="0"/>
                <w:numId w:val="0"/>
              </w:numPr>
              <w:spacing w:before="40" w:after="40" w:line="240" w:lineRule="auto"/>
              <w:rPr>
                <w:b/>
                <w:i/>
                <w:iCs/>
                <w:smallCaps w:val="0"/>
                <w:noProof w:val="0"/>
                <w:lang w:val="en-GB"/>
              </w:rPr>
            </w:pPr>
            <w:r w:rsidRPr="00344C8F">
              <w:rPr>
                <w:b/>
                <w:i/>
                <w:iCs/>
                <w:smallCaps w:val="0"/>
                <w:noProof w:val="0"/>
                <w:lang w:val="en-GB"/>
              </w:rPr>
              <w:t>P</w:t>
            </w:r>
          </w:p>
        </w:tc>
        <w:tc>
          <w:tcPr>
            <w:tcW w:w="544" w:type="dxa"/>
          </w:tcPr>
          <w:p w14:paraId="32998B00" w14:textId="77777777" w:rsidR="00437093" w:rsidRPr="00344C8F" w:rsidRDefault="00437093" w:rsidP="00D13CB8">
            <w:pPr>
              <w:pStyle w:val="tablehead"/>
              <w:numPr>
                <w:ilvl w:val="0"/>
                <w:numId w:val="0"/>
              </w:numPr>
              <w:spacing w:before="40" w:after="40" w:line="240" w:lineRule="auto"/>
              <w:rPr>
                <w:b/>
                <w:i/>
                <w:iCs/>
                <w:smallCaps w:val="0"/>
                <w:noProof w:val="0"/>
                <w:lang w:val="en-GB"/>
              </w:rPr>
            </w:pPr>
            <w:r w:rsidRPr="00344C8F">
              <w:rPr>
                <w:b/>
                <w:i/>
                <w:iCs/>
                <w:smallCaps w:val="0"/>
                <w:noProof w:val="0"/>
                <w:lang w:val="en-GB"/>
              </w:rPr>
              <w:t>Cu</w:t>
            </w:r>
          </w:p>
        </w:tc>
      </w:tr>
      <w:tr w:rsidR="00437093" w:rsidRPr="00344C8F" w14:paraId="6334EF2F" w14:textId="77777777" w:rsidTr="00C9315C">
        <w:trPr>
          <w:trHeight w:val="408"/>
          <w:jc w:val="center"/>
        </w:trPr>
        <w:tc>
          <w:tcPr>
            <w:tcW w:w="554" w:type="dxa"/>
            <w:vAlign w:val="center"/>
          </w:tcPr>
          <w:p w14:paraId="1E331035" w14:textId="77777777" w:rsidR="00437093" w:rsidRPr="00344C8F" w:rsidRDefault="00437093" w:rsidP="00D13CB8">
            <w:pPr>
              <w:pStyle w:val="tablehead"/>
              <w:numPr>
                <w:ilvl w:val="0"/>
                <w:numId w:val="0"/>
              </w:numPr>
              <w:spacing w:before="40" w:after="40" w:line="240" w:lineRule="auto"/>
              <w:rPr>
                <w:noProof w:val="0"/>
                <w:sz w:val="15"/>
                <w:szCs w:val="15"/>
                <w:lang w:val="en-GB"/>
              </w:rPr>
            </w:pPr>
            <w:r w:rsidRPr="00344C8F">
              <w:rPr>
                <w:bCs/>
                <w:noProof w:val="0"/>
                <w:sz w:val="15"/>
                <w:szCs w:val="15"/>
                <w:lang w:val="en-GB"/>
              </w:rPr>
              <w:t>0.405</w:t>
            </w:r>
          </w:p>
        </w:tc>
        <w:tc>
          <w:tcPr>
            <w:tcW w:w="554" w:type="dxa"/>
            <w:vAlign w:val="center"/>
          </w:tcPr>
          <w:p w14:paraId="280189F0" w14:textId="77777777" w:rsidR="00437093" w:rsidRPr="00344C8F" w:rsidRDefault="00437093" w:rsidP="00D13CB8">
            <w:pPr>
              <w:pStyle w:val="tablehead"/>
              <w:numPr>
                <w:ilvl w:val="0"/>
                <w:numId w:val="0"/>
              </w:numPr>
              <w:spacing w:before="40" w:after="40" w:line="240" w:lineRule="auto"/>
              <w:rPr>
                <w:noProof w:val="0"/>
                <w:sz w:val="15"/>
                <w:szCs w:val="15"/>
                <w:lang w:val="en-GB"/>
              </w:rPr>
            </w:pPr>
            <w:r w:rsidRPr="00344C8F">
              <w:rPr>
                <w:bCs/>
                <w:noProof w:val="0"/>
                <w:sz w:val="15"/>
                <w:szCs w:val="15"/>
                <w:lang w:val="en-GB"/>
              </w:rPr>
              <w:t>0.239</w:t>
            </w:r>
          </w:p>
        </w:tc>
        <w:tc>
          <w:tcPr>
            <w:tcW w:w="554" w:type="dxa"/>
            <w:vAlign w:val="center"/>
          </w:tcPr>
          <w:p w14:paraId="5E157701" w14:textId="77777777" w:rsidR="00437093" w:rsidRPr="00344C8F" w:rsidRDefault="00437093" w:rsidP="00D13CB8">
            <w:pPr>
              <w:pStyle w:val="tablehead"/>
              <w:numPr>
                <w:ilvl w:val="0"/>
                <w:numId w:val="0"/>
              </w:numPr>
              <w:spacing w:before="40" w:after="40" w:line="240" w:lineRule="auto"/>
              <w:rPr>
                <w:noProof w:val="0"/>
                <w:sz w:val="15"/>
                <w:szCs w:val="15"/>
                <w:lang w:val="en-GB"/>
              </w:rPr>
            </w:pPr>
            <w:r w:rsidRPr="00344C8F">
              <w:rPr>
                <w:bCs/>
                <w:noProof w:val="0"/>
                <w:sz w:val="15"/>
                <w:szCs w:val="15"/>
                <w:lang w:val="en-GB"/>
              </w:rPr>
              <w:t>0.652</w:t>
            </w:r>
          </w:p>
        </w:tc>
        <w:tc>
          <w:tcPr>
            <w:tcW w:w="554" w:type="dxa"/>
            <w:vAlign w:val="center"/>
          </w:tcPr>
          <w:p w14:paraId="788351C1" w14:textId="77777777" w:rsidR="00437093" w:rsidRPr="00344C8F" w:rsidRDefault="00437093" w:rsidP="00D13CB8">
            <w:pPr>
              <w:pStyle w:val="tablehead"/>
              <w:numPr>
                <w:ilvl w:val="0"/>
                <w:numId w:val="0"/>
              </w:numPr>
              <w:spacing w:before="40" w:after="40" w:line="240" w:lineRule="auto"/>
              <w:rPr>
                <w:noProof w:val="0"/>
                <w:sz w:val="15"/>
                <w:szCs w:val="15"/>
                <w:lang w:val="en-GB"/>
              </w:rPr>
            </w:pPr>
            <w:r w:rsidRPr="00344C8F">
              <w:rPr>
                <w:bCs/>
                <w:noProof w:val="0"/>
                <w:sz w:val="15"/>
                <w:szCs w:val="15"/>
                <w:lang w:val="en-GB"/>
              </w:rPr>
              <w:t>0.110</w:t>
            </w:r>
          </w:p>
        </w:tc>
        <w:tc>
          <w:tcPr>
            <w:tcW w:w="554" w:type="dxa"/>
            <w:vAlign w:val="center"/>
          </w:tcPr>
          <w:p w14:paraId="60E444A2" w14:textId="77777777" w:rsidR="00437093" w:rsidRPr="00344C8F" w:rsidRDefault="00437093" w:rsidP="00D13CB8">
            <w:pPr>
              <w:pStyle w:val="tablehead"/>
              <w:numPr>
                <w:ilvl w:val="0"/>
                <w:numId w:val="0"/>
              </w:numPr>
              <w:spacing w:before="40" w:after="40" w:line="240" w:lineRule="auto"/>
              <w:rPr>
                <w:noProof w:val="0"/>
                <w:sz w:val="15"/>
                <w:szCs w:val="15"/>
                <w:lang w:val="en-GB"/>
              </w:rPr>
            </w:pPr>
            <w:r w:rsidRPr="00344C8F">
              <w:rPr>
                <w:bCs/>
                <w:noProof w:val="0"/>
                <w:sz w:val="15"/>
                <w:szCs w:val="15"/>
                <w:lang w:val="en-GB"/>
              </w:rPr>
              <w:t>0.894</w:t>
            </w:r>
          </w:p>
        </w:tc>
        <w:tc>
          <w:tcPr>
            <w:tcW w:w="554" w:type="dxa"/>
            <w:vAlign w:val="center"/>
          </w:tcPr>
          <w:p w14:paraId="3029EDDE" w14:textId="77777777" w:rsidR="00437093" w:rsidRPr="00344C8F" w:rsidRDefault="00437093" w:rsidP="00D13CB8">
            <w:pPr>
              <w:pStyle w:val="tablehead"/>
              <w:numPr>
                <w:ilvl w:val="0"/>
                <w:numId w:val="0"/>
              </w:numPr>
              <w:spacing w:before="40" w:after="40" w:line="240" w:lineRule="auto"/>
              <w:rPr>
                <w:noProof w:val="0"/>
                <w:sz w:val="15"/>
                <w:szCs w:val="15"/>
                <w:lang w:val="en-GB"/>
              </w:rPr>
            </w:pPr>
            <w:r w:rsidRPr="00344C8F">
              <w:rPr>
                <w:bCs/>
                <w:noProof w:val="0"/>
                <w:sz w:val="15"/>
                <w:szCs w:val="15"/>
                <w:lang w:val="en-GB"/>
              </w:rPr>
              <w:t>0.180</w:t>
            </w:r>
          </w:p>
        </w:tc>
        <w:tc>
          <w:tcPr>
            <w:tcW w:w="554" w:type="dxa"/>
            <w:vAlign w:val="center"/>
          </w:tcPr>
          <w:p w14:paraId="53973085" w14:textId="77777777" w:rsidR="00437093" w:rsidRPr="00344C8F" w:rsidRDefault="00437093" w:rsidP="00D13CB8">
            <w:pPr>
              <w:pStyle w:val="tablehead"/>
              <w:numPr>
                <w:ilvl w:val="0"/>
                <w:numId w:val="0"/>
              </w:numPr>
              <w:spacing w:before="40" w:after="40" w:line="240" w:lineRule="auto"/>
              <w:rPr>
                <w:noProof w:val="0"/>
                <w:sz w:val="15"/>
                <w:szCs w:val="15"/>
                <w:lang w:val="en-GB"/>
              </w:rPr>
            </w:pPr>
            <w:r w:rsidRPr="00344C8F">
              <w:rPr>
                <w:bCs/>
                <w:noProof w:val="0"/>
                <w:sz w:val="15"/>
                <w:szCs w:val="15"/>
                <w:lang w:val="en-GB"/>
              </w:rPr>
              <w:t>0.012</w:t>
            </w:r>
          </w:p>
        </w:tc>
        <w:tc>
          <w:tcPr>
            <w:tcW w:w="544" w:type="dxa"/>
            <w:vAlign w:val="center"/>
          </w:tcPr>
          <w:p w14:paraId="6A2D341B" w14:textId="77777777" w:rsidR="00437093" w:rsidRPr="00344C8F" w:rsidRDefault="00437093" w:rsidP="00D13CB8">
            <w:pPr>
              <w:pStyle w:val="tablehead"/>
              <w:numPr>
                <w:ilvl w:val="0"/>
                <w:numId w:val="0"/>
              </w:numPr>
              <w:spacing w:before="40" w:after="40" w:line="240" w:lineRule="auto"/>
              <w:rPr>
                <w:noProof w:val="0"/>
                <w:sz w:val="15"/>
                <w:szCs w:val="15"/>
                <w:lang w:val="en-GB"/>
              </w:rPr>
            </w:pPr>
            <w:r w:rsidRPr="00344C8F">
              <w:rPr>
                <w:bCs/>
                <w:noProof w:val="0"/>
                <w:sz w:val="15"/>
                <w:szCs w:val="15"/>
                <w:lang w:val="en-GB"/>
              </w:rPr>
              <w:t>0.227</w:t>
            </w:r>
          </w:p>
        </w:tc>
      </w:tr>
      <w:tr w:rsidR="00437093" w:rsidRPr="00344C8F" w14:paraId="33CDA96F" w14:textId="77777777" w:rsidTr="00C9315C">
        <w:trPr>
          <w:trHeight w:val="306"/>
          <w:jc w:val="center"/>
        </w:trPr>
        <w:tc>
          <w:tcPr>
            <w:tcW w:w="4422" w:type="dxa"/>
            <w:gridSpan w:val="8"/>
            <w:vAlign w:val="center"/>
          </w:tcPr>
          <w:p w14:paraId="00C8D630" w14:textId="77777777" w:rsidR="00437093" w:rsidRPr="00344C8F" w:rsidRDefault="00437093" w:rsidP="00D13CB8">
            <w:pPr>
              <w:pStyle w:val="tablehead"/>
              <w:numPr>
                <w:ilvl w:val="0"/>
                <w:numId w:val="0"/>
              </w:numPr>
              <w:spacing w:before="40" w:after="40" w:line="240" w:lineRule="auto"/>
              <w:jc w:val="both"/>
              <w:rPr>
                <w:b/>
                <w:bCs/>
                <w:smallCaps w:val="0"/>
                <w:noProof w:val="0"/>
                <w:lang w:val="en-GB"/>
              </w:rPr>
            </w:pPr>
            <w:r w:rsidRPr="00344C8F">
              <w:rPr>
                <w:b/>
                <w:bCs/>
                <w:smallCaps w:val="0"/>
                <w:noProof w:val="0"/>
                <w:lang w:val="en-GB"/>
              </w:rPr>
              <w:t xml:space="preserve">Hardness – HRC 34.3; Yield strength point </w:t>
            </w:r>
            <w:proofErr w:type="spellStart"/>
            <w:r w:rsidRPr="00344C8F">
              <w:rPr>
                <w:b/>
                <w:bCs/>
                <w:i/>
                <w:iCs/>
                <w:smallCaps w:val="0"/>
                <w:noProof w:val="0"/>
                <w:lang w:val="en-GB"/>
              </w:rPr>
              <w:t>f</w:t>
            </w:r>
            <w:r w:rsidRPr="00344C8F">
              <w:rPr>
                <w:b/>
                <w:bCs/>
                <w:i/>
                <w:iCs/>
                <w:smallCaps w:val="0"/>
                <w:noProof w:val="0"/>
                <w:vertAlign w:val="subscript"/>
                <w:lang w:val="en-GB"/>
              </w:rPr>
              <w:t>y</w:t>
            </w:r>
            <w:proofErr w:type="spellEnd"/>
            <w:r w:rsidRPr="00344C8F">
              <w:rPr>
                <w:b/>
                <w:bCs/>
                <w:i/>
                <w:iCs/>
                <w:smallCaps w:val="0"/>
                <w:noProof w:val="0"/>
                <w:lang w:val="en-GB"/>
              </w:rPr>
              <w:t xml:space="preserve"> </w:t>
            </w:r>
            <w:r w:rsidRPr="00344C8F">
              <w:rPr>
                <w:b/>
                <w:bCs/>
                <w:smallCaps w:val="0"/>
                <w:noProof w:val="0"/>
                <w:lang w:val="en-GB"/>
              </w:rPr>
              <w:t>≥ 850 MPa</w:t>
            </w:r>
          </w:p>
        </w:tc>
      </w:tr>
    </w:tbl>
    <w:p w14:paraId="3CC93E3A" w14:textId="77777777" w:rsidR="00437093" w:rsidRDefault="00437093" w:rsidP="00437093">
      <w:pPr>
        <w:pStyle w:val="tablefootnote"/>
        <w:numPr>
          <w:ilvl w:val="0"/>
          <w:numId w:val="0"/>
        </w:numPr>
        <w:ind w:left="58"/>
        <w:jc w:val="center"/>
        <w:rPr>
          <w:lang w:val="lv-LV"/>
        </w:rPr>
      </w:pPr>
    </w:p>
    <w:p w14:paraId="679BCD46" w14:textId="77777777" w:rsidR="0015268D" w:rsidRDefault="0015268D" w:rsidP="00437093">
      <w:pPr>
        <w:pStyle w:val="tablefootnote"/>
        <w:numPr>
          <w:ilvl w:val="0"/>
          <w:numId w:val="0"/>
        </w:numPr>
        <w:ind w:left="58"/>
        <w:jc w:val="center"/>
        <w:rPr>
          <w:lang w:val="lv-LV"/>
        </w:rPr>
      </w:pPr>
    </w:p>
    <w:p w14:paraId="3CF1EFB0" w14:textId="77777777" w:rsidR="0015268D" w:rsidRPr="0015268D" w:rsidRDefault="0015268D" w:rsidP="00437093">
      <w:pPr>
        <w:pStyle w:val="tablefootnote"/>
        <w:numPr>
          <w:ilvl w:val="0"/>
          <w:numId w:val="0"/>
        </w:numPr>
        <w:ind w:left="58"/>
        <w:jc w:val="center"/>
        <w:rPr>
          <w:lang w:val="lv-LV"/>
        </w:rPr>
      </w:pPr>
    </w:p>
    <w:p w14:paraId="2A4A2C7C" w14:textId="4EB8B31B" w:rsidR="00896580" w:rsidRPr="00344C8F" w:rsidRDefault="00896580" w:rsidP="00896580">
      <w:pPr>
        <w:spacing w:after="120" w:line="228" w:lineRule="auto"/>
        <w:rPr>
          <w:lang w:val="bg-BG"/>
        </w:rPr>
      </w:pPr>
      <w:r w:rsidRPr="00344C8F">
        <w:rPr>
          <w:noProof/>
          <w:lang w:val="bg-BG" w:eastAsia="bg-BG"/>
        </w:rPr>
        <w:drawing>
          <wp:inline distT="0" distB="0" distL="0" distR="0" wp14:anchorId="2A73AE8F" wp14:editId="720C4335">
            <wp:extent cx="2352040" cy="1538996"/>
            <wp:effectExtent l="0" t="0" r="0" b="4445"/>
            <wp:docPr id="2" name="Картина 2"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titled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52040" cy="1538996"/>
                    </a:xfrm>
                    <a:prstGeom prst="rect">
                      <a:avLst/>
                    </a:prstGeom>
                    <a:noFill/>
                    <a:ln>
                      <a:noFill/>
                    </a:ln>
                  </pic:spPr>
                </pic:pic>
              </a:graphicData>
            </a:graphic>
          </wp:inline>
        </w:drawing>
      </w:r>
    </w:p>
    <w:p w14:paraId="734B873E" w14:textId="2D0428A7" w:rsidR="00D0590E" w:rsidRPr="00344C8F" w:rsidRDefault="00D0590E" w:rsidP="00600D61">
      <w:pPr>
        <w:pStyle w:val="figurecaption"/>
        <w:jc w:val="center"/>
        <w:rPr>
          <w:iCs/>
          <w:lang w:val="bg-BG"/>
        </w:rPr>
      </w:pPr>
      <w:r w:rsidRPr="00344C8F">
        <w:rPr>
          <w:iCs/>
        </w:rPr>
        <w:t>Workspace of a HARRIS C400 CNC lathe with robotic power supply</w:t>
      </w:r>
      <w:r w:rsidRPr="00344C8F">
        <w:rPr>
          <w:iCs/>
          <w:lang w:val="bg-BG"/>
        </w:rPr>
        <w:t xml:space="preserve"> </w:t>
      </w:r>
      <w:r w:rsidRPr="00344C8F">
        <w:rPr>
          <w:iCs/>
          <w:color w:val="202124"/>
          <w:lang w:val="bg-BG"/>
        </w:rPr>
        <w:t xml:space="preserve">(1 – </w:t>
      </w:r>
      <w:r w:rsidR="00600D61" w:rsidRPr="00344C8F">
        <w:rPr>
          <w:iCs/>
          <w:color w:val="202124"/>
          <w:lang w:val="bg-BG"/>
        </w:rPr>
        <w:t>chuck</w:t>
      </w:r>
      <w:r w:rsidRPr="00344C8F">
        <w:rPr>
          <w:iCs/>
          <w:color w:val="202124"/>
          <w:lang w:val="bg-BG"/>
        </w:rPr>
        <w:t>;</w:t>
      </w:r>
      <w:r w:rsidR="005F4A52" w:rsidRPr="00344C8F">
        <w:rPr>
          <w:iCs/>
          <w:color w:val="202124"/>
        </w:rPr>
        <w:t xml:space="preserve"> </w:t>
      </w:r>
      <w:r w:rsidR="003920D3" w:rsidRPr="00344C8F">
        <w:rPr>
          <w:iCs/>
          <w:color w:val="202124"/>
        </w:rPr>
        <w:t>2-</w:t>
      </w:r>
      <w:r w:rsidRPr="00344C8F">
        <w:rPr>
          <w:iCs/>
          <w:color w:val="202124"/>
          <w:lang w:val="bg-BG"/>
        </w:rPr>
        <w:t xml:space="preserve"> workpiece; 3 - </w:t>
      </w:r>
      <w:r w:rsidR="00600D61" w:rsidRPr="00344C8F">
        <w:rPr>
          <w:lang w:val="bg-BG"/>
        </w:rPr>
        <w:t xml:space="preserve">station for robotic power supply </w:t>
      </w:r>
      <w:r w:rsidR="007F42DB" w:rsidRPr="00344C8F">
        <w:rPr>
          <w:lang w:val="en-GB"/>
        </w:rPr>
        <w:t>Mitsubishi robopro DR800</w:t>
      </w:r>
      <w:r w:rsidRPr="00344C8F">
        <w:rPr>
          <w:lang w:val="bg-BG"/>
        </w:rPr>
        <w:t xml:space="preserve">; 4 – </w:t>
      </w:r>
      <w:r w:rsidRPr="00344C8F">
        <w:t>turret head</w:t>
      </w:r>
      <w:r w:rsidRPr="00344C8F">
        <w:rPr>
          <w:lang w:val="bg-BG"/>
        </w:rPr>
        <w:t>; 5 – cutting tool)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2759"/>
      </w:tblGrid>
      <w:tr w:rsidR="00437093" w:rsidRPr="00344C8F" w14:paraId="3C9D17B4" w14:textId="77777777" w:rsidTr="00C9315C">
        <w:trPr>
          <w:jc w:val="center"/>
        </w:trPr>
        <w:tc>
          <w:tcPr>
            <w:tcW w:w="1809" w:type="dxa"/>
          </w:tcPr>
          <w:p w14:paraId="36ABC856" w14:textId="77777777" w:rsidR="00B0355C" w:rsidRPr="00344C8F" w:rsidRDefault="00B0355C" w:rsidP="00802BDD">
            <w:pPr>
              <w:pStyle w:val="BodyText"/>
              <w:ind w:firstLine="0"/>
              <w:rPr>
                <w:color w:val="202124"/>
                <w:lang w:val="bg-BG"/>
              </w:rPr>
            </w:pPr>
          </w:p>
          <w:p w14:paraId="77316D2C" w14:textId="77777777" w:rsidR="00B0355C" w:rsidRPr="00344C8F" w:rsidRDefault="00B0355C" w:rsidP="00802BDD">
            <w:pPr>
              <w:pStyle w:val="BodyText"/>
              <w:ind w:firstLine="0"/>
              <w:rPr>
                <w:lang w:val="bg-BG"/>
              </w:rPr>
            </w:pPr>
            <w:r w:rsidRPr="00344C8F">
              <w:rPr>
                <w:noProof/>
                <w:color w:val="202124"/>
                <w:lang w:val="bg-BG" w:eastAsia="bg-BG"/>
              </w:rPr>
              <w:drawing>
                <wp:inline distT="0" distB="0" distL="0" distR="0" wp14:anchorId="71A332A6" wp14:editId="0A0FE686">
                  <wp:extent cx="1092690" cy="985520"/>
                  <wp:effectExtent l="0" t="0" r="0" b="508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07491" cy="998869"/>
                          </a:xfrm>
                          <a:prstGeom prst="rect">
                            <a:avLst/>
                          </a:prstGeom>
                          <a:noFill/>
                          <a:ln>
                            <a:noFill/>
                          </a:ln>
                        </pic:spPr>
                      </pic:pic>
                    </a:graphicData>
                  </a:graphic>
                </wp:inline>
              </w:drawing>
            </w:r>
          </w:p>
        </w:tc>
        <w:tc>
          <w:tcPr>
            <w:tcW w:w="2759" w:type="dxa"/>
          </w:tcPr>
          <w:p w14:paraId="3E361A56" w14:textId="77777777" w:rsidR="00B0355C" w:rsidRPr="00344C8F" w:rsidRDefault="00B0355C" w:rsidP="00802BDD">
            <w:pPr>
              <w:pStyle w:val="BodyText"/>
              <w:ind w:firstLine="0"/>
              <w:rPr>
                <w:lang w:val="bg-BG"/>
              </w:rPr>
            </w:pPr>
            <w:r w:rsidRPr="00344C8F">
              <w:rPr>
                <w:noProof/>
                <w:color w:val="202124"/>
                <w:lang w:val="bg-BG" w:eastAsia="bg-BG"/>
              </w:rPr>
              <w:drawing>
                <wp:inline distT="0" distB="0" distL="0" distR="0" wp14:anchorId="1754CFD3" wp14:editId="4D32B9BE">
                  <wp:extent cx="1611516" cy="1548000"/>
                  <wp:effectExtent l="0" t="0" r="8255"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9">
                            <a:extLst>
                              <a:ext uri="{28A0092B-C50C-407E-A947-70E740481C1C}">
                                <a14:useLocalDpi xmlns:a14="http://schemas.microsoft.com/office/drawing/2010/main" val="0"/>
                              </a:ext>
                            </a:extLst>
                          </a:blip>
                          <a:stretch>
                            <a:fillRect/>
                          </a:stretch>
                        </pic:blipFill>
                        <pic:spPr>
                          <a:xfrm>
                            <a:off x="0" y="0"/>
                            <a:ext cx="1627267" cy="1563130"/>
                          </a:xfrm>
                          <a:prstGeom prst="rect">
                            <a:avLst/>
                          </a:prstGeom>
                        </pic:spPr>
                      </pic:pic>
                    </a:graphicData>
                  </a:graphic>
                </wp:inline>
              </w:drawing>
            </w:r>
          </w:p>
        </w:tc>
      </w:tr>
    </w:tbl>
    <w:p w14:paraId="29C556B8" w14:textId="763A598A" w:rsidR="00CE63EE" w:rsidRPr="00344C8F" w:rsidRDefault="006246CF" w:rsidP="00D0590E">
      <w:pPr>
        <w:pStyle w:val="figurecaption"/>
        <w:jc w:val="center"/>
        <w:rPr>
          <w:lang w:val="bg-BG"/>
        </w:rPr>
      </w:pPr>
      <w:r w:rsidRPr="00344C8F">
        <w:t>M</w:t>
      </w:r>
      <w:r w:rsidRPr="00344C8F">
        <w:rPr>
          <w:lang w:val="bg-BG"/>
        </w:rPr>
        <w:t xml:space="preserve">achined </w:t>
      </w:r>
      <w:r w:rsidR="00346CC3" w:rsidRPr="00344C8F">
        <w:t>workpiece</w:t>
      </w:r>
    </w:p>
    <w:p w14:paraId="030DB869" w14:textId="5040ADF1" w:rsidR="0098773B" w:rsidRPr="00344C8F" w:rsidRDefault="0098773B" w:rsidP="0098773B">
      <w:pPr>
        <w:pStyle w:val="BodyText"/>
        <w:ind w:firstLine="289"/>
        <w:rPr>
          <w:lang w:val="en-GB"/>
        </w:rPr>
      </w:pPr>
      <w:r w:rsidRPr="00344C8F">
        <w:rPr>
          <w:lang w:val="en-GB"/>
        </w:rPr>
        <w:t xml:space="preserve">The generalized arithmetic mean utility function with weighting coefficients is determined </w:t>
      </w:r>
      <w:r w:rsidR="00F66781" w:rsidRPr="00344C8F">
        <w:rPr>
          <w:lang w:val="en-GB"/>
        </w:rPr>
        <w:t>upon</w:t>
      </w:r>
      <w:r w:rsidRPr="00344C8F">
        <w:rPr>
          <w:lang w:val="en-GB"/>
        </w:rPr>
        <w:t xml:space="preserve"> each trial according to the relationship:</w:t>
      </w:r>
    </w:p>
    <w:p w14:paraId="4068497E" w14:textId="77777777" w:rsidR="0098773B" w:rsidRPr="00344C8F" w:rsidRDefault="0098773B" w:rsidP="0098773B">
      <w:pPr>
        <w:pStyle w:val="BodyText"/>
        <w:spacing w:before="240" w:after="240"/>
        <w:ind w:firstLine="289"/>
        <w:rPr>
          <w:lang w:val="en-GB"/>
        </w:rPr>
      </w:pPr>
      <w:r w:rsidRPr="00344C8F">
        <w:rPr>
          <w:lang w:val="en-GB"/>
        </w:rPr>
        <w:tab/>
      </w:r>
      <m:oMath>
        <m:sSub>
          <m:sSubPr>
            <m:ctrlPr>
              <w:rPr>
                <w:rFonts w:ascii="Cambria Math" w:hAnsi="Cambria Math"/>
                <w:i/>
                <w:lang w:val="en-GB"/>
              </w:rPr>
            </m:ctrlPr>
          </m:sSubPr>
          <m:e>
            <m:r>
              <w:rPr>
                <w:rFonts w:ascii="Cambria Math" w:hAnsi="Cambria Math"/>
                <w:lang w:val="en-GB"/>
              </w:rPr>
              <m:t>Φ</m:t>
            </m:r>
          </m:e>
          <m:sub>
            <m:r>
              <w:rPr>
                <w:rFonts w:ascii="Cambria Math" w:hAnsi="Cambria Math"/>
                <w:lang w:val="en-GB"/>
              </w:rPr>
              <m:t>Ah</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w</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2</m:t>
            </m:r>
          </m:sub>
        </m:sSub>
        <m:sSub>
          <m:sSubPr>
            <m:ctrlPr>
              <w:rPr>
                <w:rFonts w:ascii="Cambria Math" w:hAnsi="Cambria Math"/>
                <w:i/>
                <w:lang w:val="en-GB"/>
              </w:rPr>
            </m:ctrlPr>
          </m:sSubPr>
          <m:e>
            <m:r>
              <w:rPr>
                <w:rFonts w:ascii="Cambria Math" w:hAnsi="Cambria Math"/>
                <w:lang w:val="en-GB"/>
              </w:rPr>
              <m:t>w</m:t>
            </m:r>
          </m:e>
          <m:sub>
            <m:r>
              <w:rPr>
                <w:rFonts w:ascii="Cambria Math" w:hAnsi="Cambria Math"/>
                <w:lang w:val="en-GB"/>
              </w:rPr>
              <m:t>2</m:t>
            </m:r>
          </m:sub>
        </m:sSub>
      </m:oMath>
      <w:r w:rsidRPr="00344C8F">
        <w:rPr>
          <w:lang w:val="en-GB"/>
        </w:rPr>
        <w:t>,</w:t>
      </w:r>
      <w:r w:rsidRPr="00344C8F">
        <w:rPr>
          <w:lang w:val="en-GB"/>
        </w:rPr>
        <w:tab/>
      </w:r>
      <w:r w:rsidRPr="00344C8F">
        <w:rPr>
          <w:lang w:val="en-GB"/>
        </w:rPr>
        <w:tab/>
        <w:t xml:space="preserve">       </w:t>
      </w:r>
      <w:proofErr w:type="gramStart"/>
      <w:r w:rsidRPr="00344C8F">
        <w:rPr>
          <w:lang w:val="en-GB"/>
        </w:rPr>
        <w:t xml:space="preserve">   (</w:t>
      </w:r>
      <w:proofErr w:type="gramEnd"/>
      <w:r w:rsidRPr="00344C8F">
        <w:rPr>
          <w:lang w:val="en-GB"/>
        </w:rPr>
        <w:t>2)</w:t>
      </w:r>
    </w:p>
    <w:p w14:paraId="7BD84D33" w14:textId="49C21C86" w:rsidR="0098773B" w:rsidRPr="00344C8F" w:rsidRDefault="0098773B" w:rsidP="0098773B">
      <w:pPr>
        <w:pStyle w:val="BodyText"/>
        <w:ind w:firstLine="0"/>
        <w:rPr>
          <w:lang w:val="en-GB"/>
        </w:rPr>
      </w:pPr>
      <w:r w:rsidRPr="00344C8F">
        <w:rPr>
          <w:lang w:val="en-GB"/>
        </w:rPr>
        <w:t xml:space="preserve">where: </w:t>
      </w:r>
      <m:oMath>
        <m:sSub>
          <m:sSubPr>
            <m:ctrlPr>
              <w:rPr>
                <w:rFonts w:ascii="Cambria Math" w:hAnsi="Cambria Math"/>
                <w:i/>
                <w:lang w:val="en-GB"/>
              </w:rPr>
            </m:ctrlPr>
          </m:sSubPr>
          <m:e>
            <m:r>
              <w:rPr>
                <w:rFonts w:ascii="Cambria Math" w:hAnsi="Cambria Math"/>
                <w:lang w:val="en-GB"/>
              </w:rPr>
              <m:t>w</m:t>
            </m:r>
          </m:e>
          <m:sub>
            <m:r>
              <w:rPr>
                <w:rFonts w:ascii="Cambria Math" w:hAnsi="Cambria Math"/>
                <w:lang w:val="en-GB"/>
              </w:rPr>
              <m:t>1</m:t>
            </m:r>
          </m:sub>
        </m:sSub>
      </m:oMath>
      <w:r w:rsidRPr="00344C8F">
        <w:rPr>
          <w:lang w:val="en-GB"/>
        </w:rPr>
        <w:t xml:space="preserve"> and </w:t>
      </w:r>
      <m:oMath>
        <m:sSub>
          <m:sSubPr>
            <m:ctrlPr>
              <w:rPr>
                <w:rFonts w:ascii="Cambria Math" w:hAnsi="Cambria Math"/>
                <w:i/>
                <w:lang w:val="en-GB"/>
              </w:rPr>
            </m:ctrlPr>
          </m:sSubPr>
          <m:e>
            <m:r>
              <w:rPr>
                <w:rFonts w:ascii="Cambria Math" w:hAnsi="Cambria Math"/>
                <w:lang w:val="en-GB"/>
              </w:rPr>
              <m:t>w</m:t>
            </m:r>
          </m:e>
          <m:sub>
            <m:r>
              <w:rPr>
                <w:rFonts w:ascii="Cambria Math" w:hAnsi="Cambria Math"/>
                <w:lang w:val="en-GB"/>
              </w:rPr>
              <m:t>2</m:t>
            </m:r>
          </m:sub>
        </m:sSub>
      </m:oMath>
      <w:r w:rsidRPr="00344C8F">
        <w:rPr>
          <w:lang w:val="en-GB"/>
        </w:rPr>
        <w:t xml:space="preserve">- </w:t>
      </w:r>
      <w:r w:rsidR="00C764CE" w:rsidRPr="00344C8F">
        <w:rPr>
          <w:lang w:val="en-GB"/>
        </w:rPr>
        <w:t xml:space="preserve">weighting coefficients for the parameters cutting tool </w:t>
      </w:r>
      <w:r w:rsidR="00C764CE" w:rsidRPr="00344C8F">
        <w:rPr>
          <w:lang w:val="en-US"/>
        </w:rPr>
        <w:t>lifetime</w:t>
      </w:r>
      <w:r w:rsidR="00C764CE" w:rsidRPr="00344C8F">
        <w:rPr>
          <w:lang w:val="en-GB"/>
        </w:rPr>
        <w:t xml:space="preserve"> and turning process production rate, respectively</w:t>
      </w:r>
      <w:r w:rsidRPr="00344C8F">
        <w:rPr>
          <w:lang w:val="en-GB"/>
        </w:rPr>
        <w:t xml:space="preserve">; </w:t>
      </w:r>
      <m:oMath>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1</m:t>
            </m:r>
          </m:sub>
        </m:sSub>
      </m:oMath>
      <w:r w:rsidRPr="00344C8F">
        <w:rPr>
          <w:lang w:val="en-GB"/>
        </w:rPr>
        <w:t xml:space="preserve"> and </w:t>
      </w:r>
      <m:oMath>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2</m:t>
            </m:r>
          </m:sub>
        </m:sSub>
      </m:oMath>
      <w:r w:rsidRPr="00344C8F">
        <w:rPr>
          <w:lang w:val="en-GB"/>
        </w:rPr>
        <w:t xml:space="preserve"> - utility coefficients.</w:t>
      </w:r>
    </w:p>
    <w:p w14:paraId="341699FC" w14:textId="184053AE" w:rsidR="0098773B" w:rsidRPr="00344C8F" w:rsidRDefault="0098773B" w:rsidP="0098773B">
      <w:pPr>
        <w:pStyle w:val="BodyText"/>
        <w:ind w:firstLine="289"/>
        <w:rPr>
          <w:lang w:val="en-GB"/>
        </w:rPr>
      </w:pPr>
      <w:r w:rsidRPr="00344C8F">
        <w:rPr>
          <w:lang w:val="en-GB"/>
        </w:rPr>
        <w:t xml:space="preserve">The values of the weighting </w:t>
      </w:r>
      <w:r w:rsidR="009636FC" w:rsidRPr="00344C8F">
        <w:rPr>
          <w:lang w:val="en-GB"/>
        </w:rPr>
        <w:t>coefficients</w:t>
      </w:r>
      <w:r w:rsidRPr="00344C8F">
        <w:rPr>
          <w:lang w:val="en-GB"/>
        </w:rPr>
        <w:t xml:space="preserve"> are respectively: for </w:t>
      </w:r>
      <m:oMath>
        <m:sSub>
          <m:sSubPr>
            <m:ctrlPr>
              <w:rPr>
                <w:rFonts w:ascii="Cambria Math" w:hAnsi="Cambria Math"/>
                <w:i/>
                <w:spacing w:val="0"/>
                <w:lang w:val="en-GB" w:eastAsia="en-US"/>
              </w:rPr>
            </m:ctrlPr>
          </m:sSubPr>
          <m:e>
            <m:r>
              <w:rPr>
                <w:rFonts w:ascii="Cambria Math" w:hAnsi="Cambria Math"/>
                <w:lang w:val="en-GB"/>
              </w:rPr>
              <m:t>Φ</m:t>
            </m:r>
          </m:e>
          <m:sub>
            <m:r>
              <w:rPr>
                <w:rFonts w:ascii="Cambria Math" w:hAnsi="Cambria Math"/>
                <w:lang w:val="en-GB"/>
              </w:rPr>
              <m:t>A1</m:t>
            </m:r>
          </m:sub>
        </m:sSub>
      </m:oMath>
      <w:r w:rsidRPr="00344C8F">
        <w:rPr>
          <w:lang w:val="en-GB"/>
        </w:rPr>
        <w:t xml:space="preserve"> - </w:t>
      </w:r>
      <m:oMath>
        <m:sSub>
          <m:sSubPr>
            <m:ctrlPr>
              <w:rPr>
                <w:rFonts w:ascii="Cambria Math" w:hAnsi="Cambria Math"/>
                <w:i/>
                <w:lang w:val="en-GB"/>
              </w:rPr>
            </m:ctrlPr>
          </m:sSubPr>
          <m:e>
            <m:r>
              <w:rPr>
                <w:rFonts w:ascii="Cambria Math"/>
                <w:lang w:val="en-GB"/>
              </w:rPr>
              <m:t>w</m:t>
            </m:r>
          </m:e>
          <m:sub>
            <m:r>
              <w:rPr>
                <w:rFonts w:ascii="Cambria Math"/>
                <w:lang w:val="en-GB"/>
              </w:rPr>
              <m:t>1</m:t>
            </m:r>
          </m:sub>
        </m:sSub>
        <m:r>
          <w:rPr>
            <w:rFonts w:ascii="Cambria Math"/>
            <w:lang w:val="en-GB"/>
          </w:rPr>
          <m:t>=0.2</m:t>
        </m:r>
      </m:oMath>
      <w:r w:rsidRPr="00344C8F">
        <w:rPr>
          <w:lang w:val="en-GB"/>
        </w:rPr>
        <w:t xml:space="preserve">; </w:t>
      </w:r>
      <m:oMath>
        <m:sSub>
          <m:sSubPr>
            <m:ctrlPr>
              <w:rPr>
                <w:rFonts w:ascii="Cambria Math" w:hAnsi="Cambria Math"/>
                <w:i/>
                <w:lang w:val="en-GB"/>
              </w:rPr>
            </m:ctrlPr>
          </m:sSubPr>
          <m:e>
            <m:r>
              <w:rPr>
                <w:rFonts w:ascii="Cambria Math"/>
                <w:lang w:val="en-GB"/>
              </w:rPr>
              <m:t>w</m:t>
            </m:r>
          </m:e>
          <m:sub>
            <m:r>
              <w:rPr>
                <w:rFonts w:ascii="Cambria Math"/>
                <w:lang w:val="en-GB"/>
              </w:rPr>
              <m:t>2</m:t>
            </m:r>
          </m:sub>
        </m:sSub>
        <m:r>
          <w:rPr>
            <w:rFonts w:ascii="Cambria Math"/>
            <w:lang w:val="en-GB"/>
          </w:rPr>
          <m:t>=0.8</m:t>
        </m:r>
      </m:oMath>
      <w:r w:rsidRPr="00344C8F">
        <w:rPr>
          <w:lang w:val="en-GB"/>
        </w:rPr>
        <w:t xml:space="preserve">; for </w:t>
      </w:r>
      <m:oMath>
        <m:sSub>
          <m:sSubPr>
            <m:ctrlPr>
              <w:rPr>
                <w:rFonts w:ascii="Cambria Math" w:hAnsi="Cambria Math"/>
                <w:i/>
                <w:spacing w:val="0"/>
                <w:lang w:val="en-GB" w:eastAsia="en-US"/>
              </w:rPr>
            </m:ctrlPr>
          </m:sSubPr>
          <m:e>
            <m:r>
              <w:rPr>
                <w:rFonts w:ascii="Cambria Math" w:hAnsi="Cambria Math"/>
                <w:lang w:val="en-GB"/>
              </w:rPr>
              <m:t>Φ</m:t>
            </m:r>
          </m:e>
          <m:sub>
            <m:r>
              <w:rPr>
                <w:rFonts w:ascii="Cambria Math" w:hAnsi="Cambria Math"/>
                <w:lang w:val="en-GB"/>
              </w:rPr>
              <m:t>A2</m:t>
            </m:r>
          </m:sub>
        </m:sSub>
      </m:oMath>
      <w:r w:rsidRPr="00344C8F">
        <w:rPr>
          <w:lang w:val="en-GB"/>
        </w:rPr>
        <w:t xml:space="preserve"> - </w:t>
      </w:r>
      <m:oMath>
        <m:sSub>
          <m:sSubPr>
            <m:ctrlPr>
              <w:rPr>
                <w:rFonts w:ascii="Cambria Math" w:hAnsi="Cambria Math"/>
                <w:i/>
                <w:lang w:val="en-GB"/>
              </w:rPr>
            </m:ctrlPr>
          </m:sSubPr>
          <m:e>
            <m:r>
              <w:rPr>
                <w:rFonts w:ascii="Cambria Math"/>
                <w:lang w:val="en-GB"/>
              </w:rPr>
              <m:t>w</m:t>
            </m:r>
          </m:e>
          <m:sub>
            <m:r>
              <w:rPr>
                <w:rFonts w:ascii="Cambria Math"/>
                <w:lang w:val="en-GB"/>
              </w:rPr>
              <m:t>1</m:t>
            </m:r>
          </m:sub>
        </m:sSub>
        <m:r>
          <w:rPr>
            <w:rFonts w:ascii="Cambria Math"/>
            <w:lang w:val="en-GB"/>
          </w:rPr>
          <m:t>=0.8</m:t>
        </m:r>
      </m:oMath>
      <w:r w:rsidRPr="00344C8F">
        <w:rPr>
          <w:lang w:val="en-GB"/>
        </w:rPr>
        <w:t xml:space="preserve">; </w:t>
      </w:r>
      <m:oMath>
        <m:sSub>
          <m:sSubPr>
            <m:ctrlPr>
              <w:rPr>
                <w:rFonts w:ascii="Cambria Math" w:hAnsi="Cambria Math"/>
                <w:i/>
                <w:lang w:val="en-GB"/>
              </w:rPr>
            </m:ctrlPr>
          </m:sSubPr>
          <m:e>
            <m:r>
              <w:rPr>
                <w:rFonts w:ascii="Cambria Math"/>
                <w:lang w:val="en-GB"/>
              </w:rPr>
              <m:t>w</m:t>
            </m:r>
          </m:e>
          <m:sub>
            <m:r>
              <w:rPr>
                <w:rFonts w:ascii="Cambria Math"/>
                <w:lang w:val="en-GB"/>
              </w:rPr>
              <m:t>2</m:t>
            </m:r>
          </m:sub>
        </m:sSub>
        <m:r>
          <w:rPr>
            <w:rFonts w:ascii="Cambria Math"/>
            <w:lang w:val="en-GB"/>
          </w:rPr>
          <m:t>=0.2</m:t>
        </m:r>
      </m:oMath>
      <w:r w:rsidRPr="00344C8F">
        <w:rPr>
          <w:lang w:val="en-GB"/>
        </w:rPr>
        <w:t>. In the f</w:t>
      </w:r>
      <w:proofErr w:type="spellStart"/>
      <w:r w:rsidR="009636FC" w:rsidRPr="00344C8F">
        <w:rPr>
          <w:lang w:val="en-GB"/>
        </w:rPr>
        <w:t>irst</w:t>
      </w:r>
      <w:proofErr w:type="spellEnd"/>
      <w:r w:rsidR="009636FC" w:rsidRPr="00344C8F">
        <w:rPr>
          <w:lang w:val="en-GB"/>
        </w:rPr>
        <w:t xml:space="preserve"> case, a higher production r</w:t>
      </w:r>
      <w:r w:rsidRPr="00344C8F">
        <w:rPr>
          <w:lang w:val="en-GB"/>
        </w:rPr>
        <w:t>ate of the turning process is ensured, and in the second - a greater tool lifetime of the cutting tool.</w:t>
      </w:r>
    </w:p>
    <w:p w14:paraId="621E2725" w14:textId="77777777" w:rsidR="0098773B" w:rsidRPr="00344C8F" w:rsidRDefault="0098773B" w:rsidP="0098773B">
      <w:pPr>
        <w:pStyle w:val="BodyText"/>
        <w:ind w:firstLine="289"/>
        <w:rPr>
          <w:lang w:val="en-GB"/>
        </w:rPr>
      </w:pPr>
      <w:r w:rsidRPr="00344C8F">
        <w:rPr>
          <w:lang w:val="en-GB"/>
        </w:rPr>
        <w:t xml:space="preserve">The utility coefficients </w:t>
      </w:r>
      <m:oMath>
        <m:sSub>
          <m:sSubPr>
            <m:ctrlPr>
              <w:rPr>
                <w:rFonts w:ascii="Cambria Math" w:hAnsi="Cambria Math"/>
                <w:i/>
                <w:lang w:val="en-GB"/>
              </w:rPr>
            </m:ctrlPr>
          </m:sSubPr>
          <m:e>
            <m:r>
              <w:rPr>
                <w:rFonts w:ascii="Cambria Math"/>
                <w:lang w:val="en-GB"/>
              </w:rPr>
              <m:t>η</m:t>
            </m:r>
          </m:e>
          <m:sub>
            <m:r>
              <w:rPr>
                <w:rFonts w:ascii="Cambria Math"/>
                <w:lang w:val="en-GB"/>
              </w:rPr>
              <m:t>1</m:t>
            </m:r>
          </m:sub>
        </m:sSub>
      </m:oMath>
      <w:r w:rsidRPr="00344C8F">
        <w:rPr>
          <w:lang w:val="en-GB"/>
        </w:rPr>
        <w:t xml:space="preserve"> and </w:t>
      </w:r>
      <m:oMath>
        <m:sSub>
          <m:sSubPr>
            <m:ctrlPr>
              <w:rPr>
                <w:rFonts w:ascii="Cambria Math" w:hAnsi="Cambria Math"/>
                <w:i/>
                <w:lang w:val="en-GB"/>
              </w:rPr>
            </m:ctrlPr>
          </m:sSubPr>
          <m:e>
            <m:r>
              <w:rPr>
                <w:rFonts w:ascii="Cambria Math"/>
                <w:lang w:val="en-GB"/>
              </w:rPr>
              <m:t>η</m:t>
            </m:r>
          </m:e>
          <m:sub>
            <m:r>
              <w:rPr>
                <w:rFonts w:ascii="Cambria Math"/>
                <w:lang w:val="en-GB"/>
              </w:rPr>
              <m:t>2</m:t>
            </m:r>
          </m:sub>
        </m:sSub>
      </m:oMath>
      <w:r w:rsidRPr="00344C8F">
        <w:rPr>
          <w:lang w:val="en-GB"/>
        </w:rPr>
        <w:t xml:space="preserve"> are given by the relationships:</w:t>
      </w:r>
    </w:p>
    <w:p w14:paraId="39D0A509" w14:textId="77741151" w:rsidR="0098773B" w:rsidRPr="00344C8F" w:rsidRDefault="0098773B" w:rsidP="0098773B">
      <w:pPr>
        <w:pStyle w:val="BodyText"/>
        <w:spacing w:before="240" w:after="240"/>
        <w:ind w:firstLine="289"/>
        <w:rPr>
          <w:lang w:val="en-GB"/>
        </w:rPr>
      </w:pPr>
      <w:r w:rsidRPr="00344C8F">
        <w:rPr>
          <w:lang w:val="en-GB"/>
        </w:rPr>
        <w:tab/>
      </w:r>
      <m:oMath>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1</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L-</m:t>
            </m:r>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u</m:t>
                </m:r>
              </m:sub>
            </m:sSub>
          </m:num>
          <m:den>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g</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l</m:t>
                </m:r>
              </m:sub>
            </m:sSub>
          </m:den>
        </m:f>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L</m:t>
            </m:r>
          </m:sub>
        </m:sSub>
      </m:oMath>
      <w:r w:rsidRPr="00344C8F">
        <w:rPr>
          <w:lang w:val="en-GB"/>
        </w:rPr>
        <w:t>;</w:t>
      </w:r>
      <w:r w:rsidR="009B41CC" w:rsidRPr="00344C8F">
        <w:rPr>
          <w:lang w:val="bg-BG"/>
        </w:rPr>
        <w:t xml:space="preserve"> </w:t>
      </w:r>
      <w:r w:rsidR="009B41CC" w:rsidRPr="00344C8F">
        <w:rPr>
          <w:lang w:val="bg-BG"/>
        </w:rPr>
        <w:tab/>
      </w:r>
      <m:oMath>
        <m:sSub>
          <m:sSubPr>
            <m:ctrlPr>
              <w:rPr>
                <w:rFonts w:ascii="Cambria Math" w:hAnsi="Cambria Math"/>
                <w:i/>
                <w:lang w:val="en-GB"/>
              </w:rPr>
            </m:ctrlPr>
          </m:sSubPr>
          <m:e>
            <m:r>
              <w:rPr>
                <w:rFonts w:ascii="Cambria Math"/>
                <w:lang w:val="en-GB"/>
              </w:rPr>
              <m:t>η</m:t>
            </m:r>
          </m:e>
          <m:sub>
            <m:r>
              <w:rPr>
                <w:rFonts w:ascii="Cambria Math"/>
                <w:lang w:val="en-GB"/>
              </w:rPr>
              <m:t>2</m:t>
            </m:r>
          </m:sub>
        </m:sSub>
        <m:r>
          <w:rPr>
            <w:rFonts w:ascii="Cambria Math"/>
            <w:lang w:val="en-GB"/>
          </w:rPr>
          <m:t>=</m:t>
        </m:r>
        <m:f>
          <m:fPr>
            <m:ctrlPr>
              <w:rPr>
                <w:rFonts w:ascii="Cambria Math" w:hAnsi="Cambria Math"/>
                <w:i/>
                <w:lang w:val="en-GB"/>
              </w:rPr>
            </m:ctrlPr>
          </m:fPr>
          <m:num>
            <m:r>
              <w:rPr>
                <w:rFonts w:ascii="Cambria Math"/>
                <w:lang w:val="en-GB"/>
              </w:rPr>
              <m:t>t</m:t>
            </m:r>
            <m:r>
              <w:rPr>
                <w:rFonts w:ascii="Cambria Math"/>
                <w:lang w:val="en-GB"/>
              </w:rPr>
              <m:t>-</m:t>
            </m:r>
            <m:sSub>
              <m:sSubPr>
                <m:ctrlPr>
                  <w:rPr>
                    <w:rFonts w:ascii="Cambria Math" w:hAnsi="Cambria Math"/>
                    <w:i/>
                    <w:lang w:val="en-GB"/>
                  </w:rPr>
                </m:ctrlPr>
              </m:sSubPr>
              <m:e>
                <m:r>
                  <w:rPr>
                    <w:rFonts w:ascii="Cambria Math"/>
                    <w:lang w:val="en-GB"/>
                  </w:rPr>
                  <m:t>t</m:t>
                </m:r>
              </m:e>
              <m:sub>
                <m:r>
                  <w:rPr>
                    <w:rFonts w:ascii="Cambria Math"/>
                    <w:lang w:val="en-GB"/>
                  </w:rPr>
                  <m:t>u</m:t>
                </m:r>
              </m:sub>
            </m:sSub>
          </m:num>
          <m:den>
            <m:sSub>
              <m:sSubPr>
                <m:ctrlPr>
                  <w:rPr>
                    <w:rFonts w:ascii="Cambria Math" w:hAnsi="Cambria Math"/>
                    <w:i/>
                    <w:lang w:val="en-GB"/>
                  </w:rPr>
                </m:ctrlPr>
              </m:sSubPr>
              <m:e>
                <m:r>
                  <w:rPr>
                    <w:rFonts w:ascii="Cambria Math"/>
                    <w:lang w:val="en-GB"/>
                  </w:rPr>
                  <m:t>t</m:t>
                </m:r>
              </m:e>
              <m:sub>
                <m:r>
                  <w:rPr>
                    <w:rFonts w:ascii="Cambria Math"/>
                    <w:lang w:val="en-GB"/>
                  </w:rPr>
                  <m:t>g</m:t>
                </m:r>
              </m:sub>
            </m:sSub>
            <m:r>
              <w:rPr>
                <w:rFonts w:ascii="Cambria Math"/>
                <w:lang w:val="en-GB"/>
              </w:rPr>
              <m:t>-</m:t>
            </m:r>
            <m:sSub>
              <m:sSubPr>
                <m:ctrlPr>
                  <w:rPr>
                    <w:rFonts w:ascii="Cambria Math" w:hAnsi="Cambria Math"/>
                    <w:i/>
                    <w:lang w:val="en-GB"/>
                  </w:rPr>
                </m:ctrlPr>
              </m:sSubPr>
              <m:e>
                <m:r>
                  <w:rPr>
                    <w:rFonts w:ascii="Cambria Math"/>
                    <w:lang w:val="en-GB"/>
                  </w:rPr>
                  <m:t>t</m:t>
                </m:r>
              </m:e>
              <m:sub>
                <m:r>
                  <w:rPr>
                    <w:rFonts w:ascii="Cambria Math"/>
                    <w:lang w:val="en-GB"/>
                  </w:rPr>
                  <m:t>l</m:t>
                </m:r>
              </m:sub>
            </m:sSub>
          </m:den>
        </m:f>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t</m:t>
            </m:r>
          </m:sub>
        </m:sSub>
      </m:oMath>
      <w:r w:rsidR="00CE10C7" w:rsidRPr="00344C8F">
        <w:rPr>
          <w:lang w:val="en-GB"/>
        </w:rPr>
        <w:t>,</w:t>
      </w:r>
      <w:r w:rsidR="009B41CC" w:rsidRPr="00344C8F">
        <w:rPr>
          <w:lang w:val="en-GB"/>
        </w:rPr>
        <w:tab/>
        <w:t xml:space="preserve">       </w:t>
      </w:r>
      <w:proofErr w:type="gramStart"/>
      <w:r w:rsidR="009B41CC" w:rsidRPr="00344C8F">
        <w:rPr>
          <w:lang w:val="en-GB"/>
        </w:rPr>
        <w:t xml:space="preserve">   (</w:t>
      </w:r>
      <w:proofErr w:type="gramEnd"/>
      <w:r w:rsidRPr="00344C8F">
        <w:rPr>
          <w:lang w:val="en-GB"/>
        </w:rPr>
        <w:t>3)</w:t>
      </w:r>
    </w:p>
    <w:p w14:paraId="1503911F" w14:textId="5E9EA319" w:rsidR="0098773B" w:rsidRPr="00344C8F" w:rsidRDefault="00553698" w:rsidP="0098773B">
      <w:pPr>
        <w:pStyle w:val="BodyText"/>
        <w:ind w:firstLine="0"/>
        <w:rPr>
          <w:lang w:val="en-GB"/>
        </w:rPr>
      </w:pPr>
      <w:r w:rsidRPr="00344C8F">
        <w:rPr>
          <w:lang w:val="en-GB"/>
        </w:rPr>
        <w:t>w</w:t>
      </w:r>
      <w:r w:rsidR="0098773B" w:rsidRPr="00344C8F">
        <w:rPr>
          <w:lang w:val="en-GB"/>
        </w:rPr>
        <w:t>her</w:t>
      </w:r>
      <w:r w:rsidR="006B12C5" w:rsidRPr="00344C8F">
        <w:rPr>
          <w:lang w:val="en-GB"/>
        </w:rPr>
        <w:t>e</w:t>
      </w:r>
      <w:r w:rsidRPr="00344C8F">
        <w:rPr>
          <w:lang w:val="en-GB"/>
        </w:rPr>
        <w:t>:</w:t>
      </w:r>
      <w:r w:rsidR="006B12C5" w:rsidRPr="00344C8F">
        <w:rPr>
          <w:lang w:val="en-GB"/>
        </w:rPr>
        <w:t xml:space="preserve"> </w:t>
      </w:r>
      <m:oMath>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g</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max</m:t>
            </m:r>
          </m:sub>
        </m:sSub>
      </m:oMath>
      <w:r w:rsidR="0098773B" w:rsidRPr="00344C8F">
        <w:rPr>
          <w:lang w:val="en-GB"/>
        </w:rPr>
        <w:t xml:space="preserve"> and </w:t>
      </w:r>
      <m:oMath>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l</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min</m:t>
            </m:r>
          </m:sub>
        </m:sSub>
      </m:oMath>
      <w:r w:rsidR="0098773B" w:rsidRPr="00344C8F">
        <w:rPr>
          <w:lang w:val="en-GB"/>
        </w:rPr>
        <w:t xml:space="preserve"> - utility limits of the tool lifetime parameter; </w:t>
      </w:r>
      <m:oMath>
        <m:sSub>
          <m:sSubPr>
            <m:ctrlPr>
              <w:rPr>
                <w:rFonts w:ascii="Cambria Math" w:hAnsi="Cambria Math"/>
                <w:i/>
                <w:lang w:val="en-GB"/>
              </w:rPr>
            </m:ctrlPr>
          </m:sSubPr>
          <m:e>
            <m:r>
              <w:rPr>
                <w:rFonts w:ascii="Cambria Math"/>
                <w:lang w:val="en-GB"/>
              </w:rPr>
              <m:t>t</m:t>
            </m:r>
          </m:e>
          <m:sub>
            <m:r>
              <w:rPr>
                <w:rFonts w:ascii="Cambria Math"/>
                <w:lang w:val="en-GB"/>
              </w:rPr>
              <m:t>g</m:t>
            </m:r>
          </m:sub>
        </m:sSub>
        <m:r>
          <w:rPr>
            <w:rFonts w:ascii="Cambria Math"/>
            <w:lang w:val="en-GB"/>
          </w:rPr>
          <m:t>=</m:t>
        </m:r>
        <m:sSub>
          <m:sSubPr>
            <m:ctrlPr>
              <w:rPr>
                <w:rFonts w:ascii="Cambria Math" w:hAnsi="Cambria Math"/>
                <w:i/>
                <w:lang w:val="en-GB"/>
              </w:rPr>
            </m:ctrlPr>
          </m:sSubPr>
          <m:e>
            <m:r>
              <w:rPr>
                <w:rFonts w:ascii="Cambria Math"/>
                <w:lang w:val="en-GB"/>
              </w:rPr>
              <m:t>t</m:t>
            </m:r>
          </m:e>
          <m:sub>
            <m:r>
              <w:rPr>
                <w:rFonts w:ascii="Cambria Math"/>
                <w:lang w:val="en-GB"/>
              </w:rPr>
              <m:t>max</m:t>
            </m:r>
          </m:sub>
        </m:sSub>
      </m:oMath>
      <w:r w:rsidR="0098773B" w:rsidRPr="00344C8F">
        <w:rPr>
          <w:lang w:val="en-GB"/>
        </w:rPr>
        <w:t xml:space="preserve"> and </w:t>
      </w:r>
      <m:oMath>
        <m:sSub>
          <m:sSubPr>
            <m:ctrlPr>
              <w:rPr>
                <w:rFonts w:ascii="Cambria Math" w:hAnsi="Cambria Math"/>
                <w:i/>
                <w:lang w:val="en-GB"/>
              </w:rPr>
            </m:ctrlPr>
          </m:sSubPr>
          <m:e>
            <m:r>
              <w:rPr>
                <w:rFonts w:ascii="Cambria Math"/>
                <w:lang w:val="en-GB"/>
              </w:rPr>
              <m:t>t</m:t>
            </m:r>
          </m:e>
          <m:sub>
            <m:r>
              <w:rPr>
                <w:rFonts w:ascii="Cambria Math"/>
                <w:lang w:val="en-GB"/>
              </w:rPr>
              <m:t>l</m:t>
            </m:r>
          </m:sub>
        </m:sSub>
        <m:r>
          <w:rPr>
            <w:rFonts w:ascii="Cambria Math"/>
            <w:lang w:val="en-GB"/>
          </w:rPr>
          <m:t>=</m:t>
        </m:r>
        <m:sSub>
          <m:sSubPr>
            <m:ctrlPr>
              <w:rPr>
                <w:rFonts w:ascii="Cambria Math" w:hAnsi="Cambria Math"/>
                <w:i/>
                <w:lang w:val="en-GB"/>
              </w:rPr>
            </m:ctrlPr>
          </m:sSubPr>
          <m:e>
            <m:r>
              <w:rPr>
                <w:rFonts w:ascii="Cambria Math"/>
                <w:lang w:val="en-GB"/>
              </w:rPr>
              <m:t>t</m:t>
            </m:r>
          </m:e>
          <m:sub>
            <m:r>
              <w:rPr>
                <w:rFonts w:ascii="Cambria Math"/>
                <w:lang w:val="en-GB"/>
              </w:rPr>
              <m:t>min</m:t>
            </m:r>
          </m:sub>
        </m:sSub>
      </m:oMath>
      <w:r w:rsidR="0098773B" w:rsidRPr="00344C8F">
        <w:rPr>
          <w:lang w:val="en-GB"/>
        </w:rPr>
        <w:t xml:space="preserve"> - utility limits of the production rate parameter; </w:t>
      </w:r>
      <m:oMath>
        <m:sSub>
          <m:sSubPr>
            <m:ctrlPr>
              <w:rPr>
                <w:rFonts w:ascii="Cambria Math" w:hAnsi="Cambria Math"/>
                <w:i/>
                <w:lang w:val="en-GB"/>
              </w:rPr>
            </m:ctrlPr>
          </m:sSubPr>
          <m:e>
            <m:r>
              <w:rPr>
                <w:rFonts w:ascii="Cambria Math"/>
                <w:lang w:val="en-GB"/>
              </w:rPr>
              <m:t>L</m:t>
            </m:r>
          </m:e>
          <m:sub>
            <m:r>
              <w:rPr>
                <w:rFonts w:ascii="Cambria Math"/>
                <w:lang w:val="en-GB"/>
              </w:rPr>
              <m:t>u</m:t>
            </m:r>
          </m:sub>
        </m:sSub>
        <m:r>
          <w:rPr>
            <w:rFonts w:ascii="Cambria Math"/>
            <w:lang w:val="en-GB"/>
          </w:rPr>
          <m:t>=</m:t>
        </m:r>
        <m:sSub>
          <m:sSubPr>
            <m:ctrlPr>
              <w:rPr>
                <w:rFonts w:ascii="Cambria Math" w:hAnsi="Cambria Math"/>
                <w:i/>
                <w:lang w:val="en-GB"/>
              </w:rPr>
            </m:ctrlPr>
          </m:sSubPr>
          <m:e>
            <m:r>
              <w:rPr>
                <w:rFonts w:ascii="Cambria Math"/>
                <w:lang w:val="en-GB"/>
              </w:rPr>
              <m:t>L</m:t>
            </m:r>
          </m:e>
          <m:sub>
            <m:r>
              <w:rPr>
                <w:rFonts w:ascii="Cambria Math"/>
                <w:lang w:val="en-GB"/>
              </w:rPr>
              <m:t>min</m:t>
            </m:r>
          </m:sub>
        </m:sSub>
      </m:oMath>
      <w:r w:rsidR="0098773B" w:rsidRPr="00344C8F">
        <w:rPr>
          <w:lang w:val="en-GB"/>
        </w:rPr>
        <w:t xml:space="preserve"> </w:t>
      </w:r>
      <w:r w:rsidR="00F66781" w:rsidRPr="00344C8F">
        <w:rPr>
          <w:lang w:val="en-GB"/>
        </w:rPr>
        <w:t>and</w:t>
      </w:r>
      <w:r w:rsidR="0098773B" w:rsidRPr="00344C8F">
        <w:rPr>
          <w:lang w:val="en-GB"/>
        </w:rPr>
        <w:t xml:space="preserve"> </w:t>
      </w:r>
      <m:oMath>
        <m:sSub>
          <m:sSubPr>
            <m:ctrlPr>
              <w:rPr>
                <w:rFonts w:ascii="Cambria Math" w:hAnsi="Cambria Math"/>
                <w:i/>
                <w:lang w:val="en-GB"/>
              </w:rPr>
            </m:ctrlPr>
          </m:sSubPr>
          <m:e>
            <m:r>
              <w:rPr>
                <w:rFonts w:ascii="Cambria Math"/>
                <w:lang w:val="en-GB"/>
              </w:rPr>
              <m:t>t</m:t>
            </m:r>
          </m:e>
          <m:sub>
            <m:r>
              <w:rPr>
                <w:rFonts w:ascii="Cambria Math"/>
                <w:lang w:val="en-GB"/>
              </w:rPr>
              <m:t>u</m:t>
            </m:r>
          </m:sub>
        </m:sSub>
        <m:r>
          <w:rPr>
            <w:rFonts w:ascii="Cambria Math"/>
            <w:lang w:val="en-GB"/>
          </w:rPr>
          <m:t>=</m:t>
        </m:r>
        <m:sSub>
          <m:sSubPr>
            <m:ctrlPr>
              <w:rPr>
                <w:rFonts w:ascii="Cambria Math" w:hAnsi="Cambria Math"/>
                <w:i/>
                <w:lang w:val="en-GB"/>
              </w:rPr>
            </m:ctrlPr>
          </m:sSubPr>
          <m:e>
            <m:r>
              <w:rPr>
                <w:rFonts w:ascii="Cambria Math"/>
                <w:lang w:val="en-GB"/>
              </w:rPr>
              <m:t>t</m:t>
            </m:r>
          </m:e>
          <m:sub>
            <m:r>
              <w:rPr>
                <w:rFonts w:ascii="Cambria Math"/>
                <w:lang w:val="en-GB"/>
              </w:rPr>
              <m:t>max</m:t>
            </m:r>
          </m:sub>
        </m:sSub>
      </m:oMath>
      <w:r w:rsidR="0098773B" w:rsidRPr="00344C8F">
        <w:rPr>
          <w:lang w:val="en-GB"/>
        </w:rPr>
        <w:t xml:space="preserve"> - the most useless results of the investigated tool lifetime and production rate parameters obtained within the factor space; </w:t>
      </w:r>
      <m:oMath>
        <m:sSub>
          <m:sSubPr>
            <m:ctrlPr>
              <w:rPr>
                <w:rFonts w:ascii="Cambria Math" w:hAnsi="Cambria Math"/>
                <w:i/>
                <w:lang w:val="en-GB"/>
              </w:rPr>
            </m:ctrlPr>
          </m:sSubPr>
          <m:e>
            <m:r>
              <w:rPr>
                <w:rFonts w:ascii="Cambria Math"/>
                <w:lang w:val="en-GB"/>
              </w:rPr>
              <m:t>k</m:t>
            </m:r>
          </m:e>
          <m:sub>
            <m:r>
              <w:rPr>
                <w:rFonts w:ascii="Cambria Math"/>
                <w:lang w:val="en-GB"/>
              </w:rPr>
              <m:t>L</m:t>
            </m:r>
          </m:sub>
        </m:sSub>
        <m:r>
          <w:rPr>
            <w:rFonts w:ascii="Cambria Math"/>
            <w:lang w:val="en-GB"/>
          </w:rPr>
          <m:t>=+1</m:t>
        </m:r>
      </m:oMath>
      <w:r w:rsidR="0098773B" w:rsidRPr="00344C8F">
        <w:rPr>
          <w:lang w:val="en-GB"/>
        </w:rPr>
        <w:t xml:space="preserve">; </w:t>
      </w:r>
      <m:oMath>
        <m:sSub>
          <m:sSubPr>
            <m:ctrlPr>
              <w:rPr>
                <w:rFonts w:ascii="Cambria Math" w:hAnsi="Cambria Math"/>
                <w:i/>
                <w:lang w:val="en-GB"/>
              </w:rPr>
            </m:ctrlPr>
          </m:sSubPr>
          <m:e>
            <m:r>
              <w:rPr>
                <w:rFonts w:ascii="Cambria Math"/>
                <w:lang w:val="en-GB"/>
              </w:rPr>
              <m:t>k</m:t>
            </m:r>
          </m:e>
          <m:sub>
            <m:r>
              <w:rPr>
                <w:rFonts w:ascii="Cambria Math"/>
                <w:lang w:val="en-GB"/>
              </w:rPr>
              <m:t>t</m:t>
            </m:r>
          </m:sub>
        </m:sSub>
        <m:r>
          <w:rPr>
            <w:rFonts w:ascii="Cambria Math"/>
            <w:lang w:val="en-GB"/>
          </w:rPr>
          <m:t>=</m:t>
        </m:r>
        <m:r>
          <w:rPr>
            <w:rFonts w:ascii="Cambria Math"/>
            <w:lang w:val="en-GB"/>
          </w:rPr>
          <m:t>-</m:t>
        </m:r>
        <m:r>
          <w:rPr>
            <w:rFonts w:ascii="Cambria Math"/>
            <w:lang w:val="en-GB"/>
          </w:rPr>
          <m:t>1</m:t>
        </m:r>
      </m:oMath>
      <w:r w:rsidR="0098773B" w:rsidRPr="00344C8F">
        <w:rPr>
          <w:lang w:val="en-GB"/>
        </w:rPr>
        <w:t xml:space="preserve"> - coefficients accounting for the utility of the increase in the parameter under investigation.</w:t>
      </w:r>
      <w:r w:rsidR="00CE10C7" w:rsidRPr="00344C8F">
        <w:rPr>
          <w:lang w:val="en-GB"/>
        </w:rPr>
        <w:t xml:space="preserve"> </w:t>
      </w:r>
    </w:p>
    <w:p w14:paraId="2C692E14" w14:textId="2030561B" w:rsidR="0097136F" w:rsidRPr="00344C8F" w:rsidRDefault="0097136F" w:rsidP="0097136F">
      <w:pPr>
        <w:spacing w:after="120" w:line="228" w:lineRule="auto"/>
        <w:ind w:firstLine="284"/>
        <w:jc w:val="both"/>
      </w:pPr>
      <w:r w:rsidRPr="00344C8F">
        <w:rPr>
          <w:lang w:val="bg-BG"/>
        </w:rPr>
        <w:t>2) </w:t>
      </w:r>
      <w:r w:rsidRPr="00344C8F">
        <w:t xml:space="preserve">The combinations of values of the control factors </w:t>
      </w:r>
      <w:r w:rsidRPr="00344C8F">
        <w:rPr>
          <w:lang w:val="bg-BG"/>
        </w:rPr>
        <w:t>(</w:t>
      </w:r>
      <m:oMath>
        <m:sSubSup>
          <m:sSubSupPr>
            <m:ctrlPr>
              <w:rPr>
                <w:rFonts w:ascii="Cambria Math" w:hAnsi="Cambria Math"/>
                <w:i/>
                <w:lang w:val="bg-BG"/>
              </w:rPr>
            </m:ctrlPr>
          </m:sSubSupPr>
          <m:e>
            <m:r>
              <w:rPr>
                <w:rFonts w:ascii="Cambria Math" w:hAnsi="Cambria Math"/>
                <w:lang w:val="bg-BG"/>
              </w:rPr>
              <m:t>X</m:t>
            </m:r>
          </m:e>
          <m:sub>
            <m:r>
              <w:rPr>
                <w:rFonts w:ascii="Cambria Math" w:hAnsi="Cambria Math"/>
                <w:lang w:val="bg-BG"/>
              </w:rPr>
              <m:t>1</m:t>
            </m:r>
          </m:sub>
          <m:sup>
            <m:r>
              <w:rPr>
                <w:rFonts w:ascii="Cambria Math" w:hAnsi="Cambria Math"/>
                <w:lang w:val="bg-BG"/>
              </w:rPr>
              <m:t>*</m:t>
            </m:r>
          </m:sup>
        </m:sSubSup>
        <m:r>
          <w:rPr>
            <w:rFonts w:ascii="Cambria Math" w:hAnsi="Cambria Math"/>
            <w:lang w:val="bg-BG"/>
          </w:rPr>
          <m:t>=</m:t>
        </m:r>
        <m:sSubSup>
          <m:sSubSupPr>
            <m:ctrlPr>
              <w:rPr>
                <w:rFonts w:ascii="Cambria Math" w:hAnsi="Cambria Math"/>
                <w:i/>
                <w:lang w:val="bg-BG"/>
              </w:rPr>
            </m:ctrlPr>
          </m:sSubSupPr>
          <m:e>
            <m:r>
              <w:rPr>
                <w:rFonts w:ascii="Cambria Math" w:hAnsi="Cambria Math"/>
                <w:lang w:val="bg-BG"/>
              </w:rPr>
              <m:t>V</m:t>
            </m:r>
          </m:e>
          <m:sub>
            <m:r>
              <w:rPr>
                <w:rFonts w:ascii="Cambria Math" w:hAnsi="Cambria Math"/>
                <w:lang w:val="bg-BG"/>
              </w:rPr>
              <m:t>c</m:t>
            </m:r>
          </m:sub>
          <m:sup>
            <m:r>
              <w:rPr>
                <w:rFonts w:ascii="Cambria Math" w:hAnsi="Cambria Math"/>
                <w:lang w:val="bg-BG"/>
              </w:rPr>
              <m:t>*</m:t>
            </m:r>
          </m:sup>
        </m:sSubSup>
      </m:oMath>
      <w:r w:rsidRPr="00344C8F">
        <w:rPr>
          <w:lang w:val="bg-BG"/>
        </w:rPr>
        <w:t xml:space="preserve">, </w:t>
      </w:r>
      <m:oMath>
        <m:sSubSup>
          <m:sSubSupPr>
            <m:ctrlPr>
              <w:rPr>
                <w:rFonts w:ascii="Cambria Math" w:hAnsi="Cambria Math"/>
                <w:i/>
                <w:lang w:val="bg-BG"/>
              </w:rPr>
            </m:ctrlPr>
          </m:sSubSupPr>
          <m:e>
            <m:r>
              <w:rPr>
                <w:rFonts w:ascii="Cambria Math" w:hAnsi="Cambria Math"/>
                <w:lang w:val="bg-BG"/>
              </w:rPr>
              <m:t>X</m:t>
            </m:r>
          </m:e>
          <m:sub>
            <m:r>
              <w:rPr>
                <w:rFonts w:ascii="Cambria Math" w:hAnsi="Cambria Math"/>
                <w:lang w:val="bg-BG"/>
              </w:rPr>
              <m:t>2</m:t>
            </m:r>
          </m:sub>
          <m:sup>
            <m:r>
              <w:rPr>
                <w:rFonts w:ascii="Cambria Math" w:hAnsi="Cambria Math"/>
                <w:lang w:val="bg-BG"/>
              </w:rPr>
              <m:t>*</m:t>
            </m:r>
          </m:sup>
        </m:sSubSup>
        <m:r>
          <w:rPr>
            <w:rFonts w:ascii="Cambria Math" w:hAnsi="Cambria Math"/>
            <w:lang w:val="bg-BG"/>
          </w:rPr>
          <m:t>=</m:t>
        </m:r>
        <m:sSup>
          <m:sSupPr>
            <m:ctrlPr>
              <w:rPr>
                <w:rFonts w:ascii="Cambria Math" w:hAnsi="Cambria Math"/>
                <w:i/>
                <w:lang w:val="bg-BG"/>
              </w:rPr>
            </m:ctrlPr>
          </m:sSupPr>
          <m:e>
            <m:r>
              <w:rPr>
                <w:rFonts w:ascii="Cambria Math" w:hAnsi="Cambria Math"/>
                <w:lang w:val="bg-BG"/>
              </w:rPr>
              <m:t>f</m:t>
            </m:r>
          </m:e>
          <m:sup>
            <m:r>
              <w:rPr>
                <w:rFonts w:ascii="Cambria Math" w:hAnsi="Cambria Math"/>
                <w:lang w:val="bg-BG"/>
              </w:rPr>
              <m:t>*</m:t>
            </m:r>
          </m:sup>
        </m:sSup>
      </m:oMath>
      <w:r w:rsidRPr="00344C8F">
        <w:rPr>
          <w:lang w:val="bg-BG"/>
        </w:rPr>
        <w:t xml:space="preserve">, </w:t>
      </w:r>
      <m:oMath>
        <m:sSubSup>
          <m:sSubSupPr>
            <m:ctrlPr>
              <w:rPr>
                <w:rFonts w:ascii="Cambria Math" w:hAnsi="Cambria Math"/>
                <w:i/>
                <w:lang w:val="bg-BG"/>
              </w:rPr>
            </m:ctrlPr>
          </m:sSubSupPr>
          <m:e>
            <m:r>
              <w:rPr>
                <w:rFonts w:ascii="Cambria Math" w:hAnsi="Cambria Math"/>
                <w:lang w:val="bg-BG"/>
              </w:rPr>
              <m:t>X</m:t>
            </m:r>
          </m:e>
          <m:sub>
            <m:r>
              <w:rPr>
                <w:rFonts w:ascii="Cambria Math" w:hAnsi="Cambria Math"/>
                <w:lang w:val="bg-BG"/>
              </w:rPr>
              <m:t>3</m:t>
            </m:r>
          </m:sub>
          <m:sup>
            <m:r>
              <w:rPr>
                <w:rFonts w:ascii="Cambria Math" w:hAnsi="Cambria Math"/>
                <w:lang w:val="bg-BG"/>
              </w:rPr>
              <m:t>*</m:t>
            </m:r>
          </m:sup>
        </m:sSubSup>
        <m:r>
          <w:rPr>
            <w:rFonts w:ascii="Cambria Math" w:hAnsi="Cambria Math"/>
            <w:lang w:val="bg-BG"/>
          </w:rPr>
          <m:t>=</m:t>
        </m:r>
        <m:sSubSup>
          <m:sSubSupPr>
            <m:ctrlPr>
              <w:rPr>
                <w:rFonts w:ascii="Cambria Math" w:hAnsi="Cambria Math"/>
                <w:i/>
                <w:lang w:val="bg-BG"/>
              </w:rPr>
            </m:ctrlPr>
          </m:sSubSupPr>
          <m:e>
            <m:r>
              <w:rPr>
                <w:rFonts w:ascii="Cambria Math" w:hAnsi="Cambria Math"/>
                <w:lang w:val="bg-BG"/>
              </w:rPr>
              <m:t>a</m:t>
            </m:r>
          </m:e>
          <m:sub>
            <m:r>
              <w:rPr>
                <w:rFonts w:ascii="Cambria Math" w:hAnsi="Cambria Math"/>
                <w:lang w:val="bg-BG"/>
              </w:rPr>
              <m:t>p</m:t>
            </m:r>
          </m:sub>
          <m:sup>
            <m:r>
              <w:rPr>
                <w:rFonts w:ascii="Cambria Math" w:hAnsi="Cambria Math"/>
                <w:lang w:val="bg-BG"/>
              </w:rPr>
              <m:t>*</m:t>
            </m:r>
          </m:sup>
        </m:sSubSup>
      </m:oMath>
      <w:r w:rsidRPr="00344C8F">
        <w:rPr>
          <w:lang w:val="bg-BG"/>
        </w:rPr>
        <w:t xml:space="preserve">) </w:t>
      </w:r>
      <w:r w:rsidRPr="00344C8F">
        <w:t xml:space="preserve">in the </w:t>
      </w:r>
      <w:r w:rsidRPr="00344C8F">
        <w:rPr>
          <w:rStyle w:val="rynqvb"/>
          <w:lang w:val="en"/>
        </w:rPr>
        <w:t>studied</w:t>
      </w:r>
      <w:r w:rsidRPr="00344C8F">
        <w:t xml:space="preserve"> factor space are determined, for which the generalized arithmetic mean utility functions with weighting coefficients </w:t>
      </w:r>
      <m:oMath>
        <m:sSub>
          <m:sSubPr>
            <m:ctrlPr>
              <w:rPr>
                <w:rFonts w:ascii="Cambria Math" w:hAnsi="Cambria Math"/>
                <w:i/>
                <w:lang w:val="bg-BG"/>
              </w:rPr>
            </m:ctrlPr>
          </m:sSubPr>
          <m:e>
            <m:r>
              <w:rPr>
                <w:rFonts w:ascii="Cambria Math" w:hAnsi="Cambria Math"/>
                <w:lang w:val="bg-BG"/>
              </w:rPr>
              <m:t>Φ</m:t>
            </m:r>
          </m:e>
          <m:sub>
            <m:r>
              <w:rPr>
                <w:rFonts w:ascii="Cambria Math" w:hAnsi="Cambria Math"/>
                <w:lang w:val="bg-BG"/>
              </w:rPr>
              <m:t>Ah</m:t>
            </m:r>
          </m:sub>
        </m:sSub>
      </m:oMath>
      <w:r w:rsidR="00DC0A29" w:rsidRPr="00344C8F">
        <w:t xml:space="preserve"> have </w:t>
      </w:r>
      <w:r w:rsidRPr="00344C8F">
        <w:t>maximum value:</w:t>
      </w:r>
    </w:p>
    <w:p w14:paraId="5A1983B7" w14:textId="77777777" w:rsidR="0097136F" w:rsidRPr="00344C8F" w:rsidRDefault="00000000" w:rsidP="00FA7209">
      <w:pPr>
        <w:pStyle w:val="BodyText"/>
        <w:spacing w:before="240" w:after="240"/>
        <w:ind w:hanging="567"/>
        <w:rPr>
          <w:lang w:val="bg-BG"/>
        </w:rPr>
      </w:pPr>
      <m:oMathPara>
        <m:oMath>
          <m:sSub>
            <m:sSubPr>
              <m:ctrlPr>
                <w:rPr>
                  <w:rFonts w:ascii="Cambria Math" w:hAnsi="Cambria Math"/>
                  <w:i/>
                  <w:lang w:val="bg-BG"/>
                </w:rPr>
              </m:ctrlPr>
            </m:sSubPr>
            <m:e>
              <m:r>
                <w:rPr>
                  <w:rFonts w:ascii="Cambria Math" w:hAnsi="Cambria Math"/>
                  <w:lang w:val="bg-BG"/>
                </w:rPr>
                <m:t>Φ</m:t>
              </m:r>
            </m:e>
            <m:sub>
              <m:r>
                <w:rPr>
                  <w:rFonts w:ascii="Cambria Math" w:hAnsi="Cambria Math"/>
                  <w:lang w:val="bg-BG"/>
                </w:rPr>
                <m:t>Ah</m:t>
              </m:r>
            </m:sub>
          </m:sSub>
          <m:d>
            <m:dPr>
              <m:ctrlPr>
                <w:rPr>
                  <w:rFonts w:ascii="Cambria Math" w:hAnsi="Cambria Math"/>
                  <w:i/>
                  <w:lang w:val="bg-BG"/>
                </w:rPr>
              </m:ctrlPr>
            </m:dPr>
            <m:e>
              <m:sSubSup>
                <m:sSubSupPr>
                  <m:ctrlPr>
                    <w:rPr>
                      <w:rFonts w:ascii="Cambria Math" w:hAnsi="Cambria Math"/>
                      <w:i/>
                      <w:lang w:val="bg-BG"/>
                    </w:rPr>
                  </m:ctrlPr>
                </m:sSubSupPr>
                <m:e>
                  <m:r>
                    <w:rPr>
                      <w:rFonts w:ascii="Cambria Math" w:hAnsi="Cambria Math"/>
                      <w:lang w:val="bg-BG"/>
                    </w:rPr>
                    <m:t>X</m:t>
                  </m:r>
                </m:e>
                <m:sub>
                  <m:r>
                    <w:rPr>
                      <w:rFonts w:ascii="Cambria Math" w:hAnsi="Cambria Math"/>
                      <w:lang w:val="bg-BG"/>
                    </w:rPr>
                    <m:t>1</m:t>
                  </m:r>
                </m:sub>
                <m:sup>
                  <m:r>
                    <w:rPr>
                      <w:rFonts w:ascii="Cambria Math" w:hAnsi="Cambria Math"/>
                      <w:lang w:val="bg-BG"/>
                    </w:rPr>
                    <m:t>*</m:t>
                  </m:r>
                </m:sup>
              </m:sSubSup>
              <m:r>
                <w:rPr>
                  <w:rFonts w:ascii="Cambria Math" w:hAnsi="Cambria Math"/>
                  <w:lang w:val="bg-BG"/>
                </w:rPr>
                <m:t>,</m:t>
              </m:r>
              <m:sSubSup>
                <m:sSubSupPr>
                  <m:ctrlPr>
                    <w:rPr>
                      <w:rFonts w:ascii="Cambria Math" w:hAnsi="Cambria Math"/>
                      <w:i/>
                      <w:lang w:val="bg-BG"/>
                    </w:rPr>
                  </m:ctrlPr>
                </m:sSubSupPr>
                <m:e>
                  <m:r>
                    <w:rPr>
                      <w:rFonts w:ascii="Cambria Math" w:hAnsi="Cambria Math"/>
                      <w:lang w:val="bg-BG"/>
                    </w:rPr>
                    <m:t>X</m:t>
                  </m:r>
                </m:e>
                <m:sub>
                  <m:r>
                    <w:rPr>
                      <w:rFonts w:ascii="Cambria Math" w:hAnsi="Cambria Math"/>
                      <w:lang w:val="bg-BG"/>
                    </w:rPr>
                    <m:t>2</m:t>
                  </m:r>
                </m:sub>
                <m:sup>
                  <m:r>
                    <w:rPr>
                      <w:rFonts w:ascii="Cambria Math" w:hAnsi="Cambria Math"/>
                      <w:lang w:val="bg-BG"/>
                    </w:rPr>
                    <m:t>*</m:t>
                  </m:r>
                </m:sup>
              </m:sSubSup>
              <m:r>
                <w:rPr>
                  <w:rFonts w:ascii="Cambria Math" w:hAnsi="Cambria Math"/>
                  <w:lang w:val="bg-BG"/>
                </w:rPr>
                <m:t>,</m:t>
              </m:r>
              <m:sSubSup>
                <m:sSubSupPr>
                  <m:ctrlPr>
                    <w:rPr>
                      <w:rFonts w:ascii="Cambria Math" w:hAnsi="Cambria Math"/>
                      <w:i/>
                      <w:lang w:val="bg-BG"/>
                    </w:rPr>
                  </m:ctrlPr>
                </m:sSubSupPr>
                <m:e>
                  <m:r>
                    <w:rPr>
                      <w:rFonts w:ascii="Cambria Math" w:hAnsi="Cambria Math"/>
                      <w:lang w:val="bg-BG"/>
                    </w:rPr>
                    <m:t>X</m:t>
                  </m:r>
                </m:e>
                <m:sub>
                  <m:r>
                    <w:rPr>
                      <w:rFonts w:ascii="Cambria Math" w:hAnsi="Cambria Math"/>
                      <w:lang w:val="bg-BG"/>
                    </w:rPr>
                    <m:t>3</m:t>
                  </m:r>
                </m:sub>
                <m:sup>
                  <m:r>
                    <w:rPr>
                      <w:rFonts w:ascii="Cambria Math" w:hAnsi="Cambria Math"/>
                      <w:lang w:val="bg-BG"/>
                    </w:rPr>
                    <m:t>*</m:t>
                  </m:r>
                </m:sup>
              </m:sSubSup>
            </m:e>
          </m:d>
          <m:r>
            <w:rPr>
              <w:rFonts w:ascii="Cambria Math" w:hAnsi="Cambria Math"/>
              <w:lang w:val="bg-BG"/>
            </w:rPr>
            <m:t>=</m:t>
          </m:r>
          <m:sSub>
            <m:sSubPr>
              <m:ctrlPr>
                <w:rPr>
                  <w:rFonts w:ascii="Cambria Math" w:hAnsi="Cambria Math"/>
                  <w:i/>
                  <w:lang w:val="bg-BG"/>
                </w:rPr>
              </m:ctrlPr>
            </m:sSubPr>
            <m:e>
              <m:d>
                <m:dPr>
                  <m:ctrlPr>
                    <w:rPr>
                      <w:rFonts w:ascii="Cambria Math" w:hAnsi="Cambria Math"/>
                      <w:i/>
                      <w:lang w:val="bg-BG"/>
                    </w:rPr>
                  </m:ctrlPr>
                </m:dPr>
                <m:e>
                  <m:sSub>
                    <m:sSubPr>
                      <m:ctrlPr>
                        <w:rPr>
                          <w:rFonts w:ascii="Cambria Math" w:hAnsi="Cambria Math"/>
                          <w:i/>
                          <w:lang w:val="bg-BG"/>
                        </w:rPr>
                      </m:ctrlPr>
                    </m:sSubPr>
                    <m:e>
                      <m:r>
                        <w:rPr>
                          <w:rFonts w:ascii="Cambria Math" w:hAnsi="Cambria Math"/>
                          <w:lang w:val="bg-BG"/>
                        </w:rPr>
                        <m:t>Φ</m:t>
                      </m:r>
                    </m:e>
                    <m:sub>
                      <m:r>
                        <w:rPr>
                          <w:rFonts w:ascii="Cambria Math" w:hAnsi="Cambria Math"/>
                          <w:lang w:val="bg-BG"/>
                        </w:rPr>
                        <m:t>Ah</m:t>
                      </m:r>
                    </m:sub>
                  </m:sSub>
                </m:e>
              </m:d>
            </m:e>
            <m:sub>
              <m:r>
                <m:rPr>
                  <m:sty m:val="p"/>
                </m:rPr>
                <w:rPr>
                  <w:rFonts w:ascii="Cambria Math" w:hAnsi="Cambria Math"/>
                  <w:lang w:val="bg-BG"/>
                </w:rPr>
                <m:t>max</m:t>
              </m:r>
              <m:r>
                <w:rPr>
                  <w:rFonts w:ascii="Cambria Math" w:hAnsi="Cambria Math"/>
                  <w:lang w:val="bg-BG"/>
                </w:rPr>
                <m:t xml:space="preserve"> </m:t>
              </m:r>
            </m:sub>
          </m:sSub>
          <m:r>
            <w:rPr>
              <w:rFonts w:ascii="Cambria Math" w:hAnsi="Cambria Math"/>
              <w:lang w:val="bg-BG"/>
            </w:rPr>
            <m:t>&gt;</m:t>
          </m:r>
          <m:sSub>
            <m:sSubPr>
              <m:ctrlPr>
                <w:rPr>
                  <w:rFonts w:ascii="Cambria Math" w:hAnsi="Cambria Math"/>
                  <w:i/>
                  <w:lang w:val="bg-BG"/>
                </w:rPr>
              </m:ctrlPr>
            </m:sSubPr>
            <m:e>
              <m:r>
                <w:rPr>
                  <w:rFonts w:ascii="Cambria Math" w:hAnsi="Cambria Math"/>
                  <w:lang w:val="bg-BG"/>
                </w:rPr>
                <m:t>Φ</m:t>
              </m:r>
            </m:e>
            <m:sub>
              <m:r>
                <w:rPr>
                  <w:rFonts w:ascii="Cambria Math" w:hAnsi="Cambria Math"/>
                  <w:lang w:val="bg-BG"/>
                </w:rPr>
                <m:t>Ah</m:t>
              </m:r>
            </m:sub>
          </m:sSub>
          <m:d>
            <m:dPr>
              <m:ctrlPr>
                <w:rPr>
                  <w:rFonts w:ascii="Cambria Math" w:hAnsi="Cambria Math"/>
                  <w:i/>
                  <w:lang w:val="bg-BG"/>
                </w:rPr>
              </m:ctrlPr>
            </m:dPr>
            <m:e>
              <m:sSub>
                <m:sSubPr>
                  <m:ctrlPr>
                    <w:rPr>
                      <w:rFonts w:ascii="Cambria Math" w:hAnsi="Cambria Math"/>
                      <w:i/>
                      <w:lang w:val="bg-BG"/>
                    </w:rPr>
                  </m:ctrlPr>
                </m:sSubPr>
                <m:e>
                  <m:r>
                    <w:rPr>
                      <w:rFonts w:ascii="Cambria Math" w:hAnsi="Cambria Math"/>
                      <w:lang w:val="bg-BG"/>
                    </w:rPr>
                    <m:t>X</m:t>
                  </m:r>
                </m:e>
                <m:sub>
                  <m:r>
                    <w:rPr>
                      <w:rFonts w:ascii="Cambria Math" w:hAnsi="Cambria Math"/>
                      <w:lang w:val="bg-BG"/>
                    </w:rPr>
                    <m:t>1</m:t>
                  </m:r>
                </m:sub>
              </m:sSub>
              <m:r>
                <w:rPr>
                  <w:rFonts w:ascii="Cambria Math" w:hAnsi="Cambria Math"/>
                  <w:lang w:val="bg-BG"/>
                </w:rPr>
                <m:t>,</m:t>
              </m:r>
              <m:sSub>
                <m:sSubPr>
                  <m:ctrlPr>
                    <w:rPr>
                      <w:rFonts w:ascii="Cambria Math" w:hAnsi="Cambria Math"/>
                      <w:i/>
                      <w:lang w:val="bg-BG"/>
                    </w:rPr>
                  </m:ctrlPr>
                </m:sSubPr>
                <m:e>
                  <m:r>
                    <w:rPr>
                      <w:rFonts w:ascii="Cambria Math" w:hAnsi="Cambria Math"/>
                      <w:lang w:val="bg-BG"/>
                    </w:rPr>
                    <m:t>X</m:t>
                  </m:r>
                </m:e>
                <m:sub>
                  <m:r>
                    <w:rPr>
                      <w:rFonts w:ascii="Cambria Math" w:hAnsi="Cambria Math"/>
                      <w:lang w:val="bg-BG"/>
                    </w:rPr>
                    <m:t>2</m:t>
                  </m:r>
                </m:sub>
              </m:sSub>
              <m:r>
                <w:rPr>
                  <w:rFonts w:ascii="Cambria Math" w:hAnsi="Cambria Math"/>
                  <w:lang w:val="bg-BG"/>
                </w:rPr>
                <m:t>,</m:t>
              </m:r>
              <m:sSub>
                <m:sSubPr>
                  <m:ctrlPr>
                    <w:rPr>
                      <w:rFonts w:ascii="Cambria Math" w:hAnsi="Cambria Math"/>
                      <w:i/>
                      <w:lang w:val="bg-BG"/>
                    </w:rPr>
                  </m:ctrlPr>
                </m:sSubPr>
                <m:e>
                  <m:r>
                    <w:rPr>
                      <w:rFonts w:ascii="Cambria Math" w:hAnsi="Cambria Math"/>
                      <w:lang w:val="bg-BG"/>
                    </w:rPr>
                    <m:t>X</m:t>
                  </m:r>
                </m:e>
                <m:sub>
                  <m:r>
                    <w:rPr>
                      <w:rFonts w:ascii="Cambria Math" w:hAnsi="Cambria Math"/>
                      <w:lang w:val="bg-BG"/>
                    </w:rPr>
                    <m:t>3</m:t>
                  </m:r>
                </m:sub>
              </m:sSub>
            </m:e>
          </m:d>
          <m:r>
            <w:rPr>
              <w:rFonts w:ascii="Cambria Math" w:hAnsi="Cambria Math"/>
              <w:lang w:val="bg-BG"/>
            </w:rPr>
            <m:t> </m:t>
          </m:r>
          <m:r>
            <m:rPr>
              <m:sty m:val="p"/>
            </m:rPr>
            <w:rPr>
              <w:rFonts w:ascii="Cambria Math" w:hAnsi="Cambria Math"/>
              <w:lang w:val="bg-BG"/>
            </w:rPr>
            <m:t>.</m:t>
          </m:r>
        </m:oMath>
      </m:oMathPara>
    </w:p>
    <w:p w14:paraId="1FDEE424" w14:textId="4A4C170B" w:rsidR="0097136F" w:rsidRPr="00344C8F" w:rsidRDefault="00242C34" w:rsidP="0097136F">
      <w:pPr>
        <w:spacing w:before="240" w:after="240"/>
        <w:ind w:left="2160" w:firstLine="720"/>
        <w:jc w:val="both"/>
        <w:rPr>
          <w:lang w:val="bg-BG"/>
        </w:rPr>
      </w:pPr>
      <w:r w:rsidRPr="00344C8F">
        <w:rPr>
          <w:lang w:val="bg-BG"/>
        </w:rPr>
        <w:tab/>
        <w:t xml:space="preserve">          (4</w:t>
      </w:r>
      <w:r w:rsidR="0097136F" w:rsidRPr="00344C8F">
        <w:rPr>
          <w:lang w:val="bg-BG"/>
        </w:rPr>
        <w:t>)</w:t>
      </w:r>
    </w:p>
    <w:p w14:paraId="299374EA" w14:textId="77777777" w:rsidR="00BD6049" w:rsidRPr="00344C8F" w:rsidRDefault="00BD6049" w:rsidP="00BD6049">
      <w:pPr>
        <w:pStyle w:val="BodyText"/>
        <w:ind w:firstLine="289"/>
        <w:rPr>
          <w:lang w:val="en-GB"/>
        </w:rPr>
      </w:pPr>
      <w:r w:rsidRPr="00344C8F">
        <w:rPr>
          <w:lang w:val="en-GB"/>
        </w:rPr>
        <w:t>3) Pareto-optimal solutions are determined that guarantee the best combination between maximum tool lifetime and maximum production rate when turning hardened 42CrMo4 steel on a CNC lathe with robotic power supply.</w:t>
      </w:r>
    </w:p>
    <w:p w14:paraId="6CE7D267" w14:textId="77777777" w:rsidR="000B4540" w:rsidRPr="00344C8F" w:rsidRDefault="000B4540" w:rsidP="000B4540">
      <w:pPr>
        <w:pStyle w:val="tablehead"/>
        <w:numPr>
          <w:ilvl w:val="0"/>
          <w:numId w:val="0"/>
        </w:numPr>
        <w:jc w:val="right"/>
        <w:rPr>
          <w:noProof w:val="0"/>
          <w:lang w:val="en-GB"/>
        </w:rPr>
      </w:pPr>
      <w:r w:rsidRPr="00344C8F">
        <w:rPr>
          <w:noProof w:val="0"/>
          <w:lang w:val="en-GB"/>
        </w:rPr>
        <w:t>Table 2 Factor levels in the experimental design</w:t>
      </w:r>
    </w:p>
    <w:tbl>
      <w:tblPr>
        <w:tblStyle w:val="TableGrid"/>
        <w:tblW w:w="0" w:type="auto"/>
        <w:jc w:val="center"/>
        <w:tblLook w:val="04A0" w:firstRow="1" w:lastRow="0" w:firstColumn="1" w:lastColumn="0" w:noHBand="0" w:noVBand="1"/>
      </w:tblPr>
      <w:tblGrid>
        <w:gridCol w:w="921"/>
        <w:gridCol w:w="922"/>
        <w:gridCol w:w="847"/>
        <w:gridCol w:w="847"/>
        <w:gridCol w:w="848"/>
      </w:tblGrid>
      <w:tr w:rsidR="000B4540" w:rsidRPr="00344C8F" w14:paraId="2575B5DB" w14:textId="77777777" w:rsidTr="00C9315C">
        <w:trPr>
          <w:jc w:val="center"/>
        </w:trPr>
        <w:tc>
          <w:tcPr>
            <w:tcW w:w="1843" w:type="dxa"/>
            <w:gridSpan w:val="2"/>
            <w:vMerge w:val="restart"/>
            <w:vAlign w:val="center"/>
          </w:tcPr>
          <w:p w14:paraId="147FBAE6" w14:textId="77777777" w:rsidR="000B4540" w:rsidRPr="00344C8F" w:rsidRDefault="000B4540" w:rsidP="007618A0">
            <w:pPr>
              <w:pStyle w:val="BodyText"/>
              <w:spacing w:before="40" w:after="40" w:line="240" w:lineRule="auto"/>
              <w:ind w:firstLine="0"/>
              <w:jc w:val="center"/>
              <w:rPr>
                <w:b/>
                <w:bCs/>
                <w:sz w:val="16"/>
                <w:szCs w:val="16"/>
                <w:lang w:val="en-GB"/>
              </w:rPr>
            </w:pPr>
            <w:r w:rsidRPr="00344C8F">
              <w:rPr>
                <w:b/>
                <w:bCs/>
                <w:sz w:val="16"/>
                <w:szCs w:val="16"/>
                <w:lang w:val="en-GB"/>
              </w:rPr>
              <w:t>Factors</w:t>
            </w:r>
          </w:p>
        </w:tc>
        <w:tc>
          <w:tcPr>
            <w:tcW w:w="2542" w:type="dxa"/>
            <w:gridSpan w:val="3"/>
            <w:vAlign w:val="center"/>
          </w:tcPr>
          <w:p w14:paraId="0331B83D" w14:textId="77777777" w:rsidR="000B4540" w:rsidRPr="00344C8F" w:rsidRDefault="000B4540" w:rsidP="007618A0">
            <w:pPr>
              <w:pStyle w:val="BodyText"/>
              <w:spacing w:before="40" w:after="40" w:line="240" w:lineRule="auto"/>
              <w:ind w:firstLine="0"/>
              <w:jc w:val="center"/>
              <w:rPr>
                <w:b/>
                <w:bCs/>
                <w:sz w:val="16"/>
                <w:szCs w:val="16"/>
                <w:lang w:val="en-GB"/>
              </w:rPr>
            </w:pPr>
            <w:r w:rsidRPr="00344C8F">
              <w:rPr>
                <w:b/>
                <w:bCs/>
                <w:sz w:val="16"/>
                <w:szCs w:val="16"/>
                <w:lang w:val="en-GB"/>
              </w:rPr>
              <w:t>Factor levels</w:t>
            </w:r>
          </w:p>
        </w:tc>
      </w:tr>
      <w:tr w:rsidR="000B4540" w:rsidRPr="00344C8F" w14:paraId="29C12278" w14:textId="77777777" w:rsidTr="00C9315C">
        <w:trPr>
          <w:jc w:val="center"/>
        </w:trPr>
        <w:tc>
          <w:tcPr>
            <w:tcW w:w="1843" w:type="dxa"/>
            <w:gridSpan w:val="2"/>
            <w:vMerge/>
            <w:vAlign w:val="center"/>
          </w:tcPr>
          <w:p w14:paraId="2FCE6728" w14:textId="77777777" w:rsidR="000B4540" w:rsidRPr="00344C8F" w:rsidRDefault="000B4540" w:rsidP="007618A0">
            <w:pPr>
              <w:pStyle w:val="BodyText"/>
              <w:spacing w:before="40" w:after="40" w:line="240" w:lineRule="auto"/>
              <w:ind w:firstLine="0"/>
              <w:rPr>
                <w:sz w:val="16"/>
                <w:szCs w:val="16"/>
                <w:lang w:val="en-GB"/>
              </w:rPr>
            </w:pPr>
          </w:p>
        </w:tc>
        <w:tc>
          <w:tcPr>
            <w:tcW w:w="847" w:type="dxa"/>
            <w:vAlign w:val="center"/>
          </w:tcPr>
          <w:p w14:paraId="1C5836C9" w14:textId="77777777" w:rsidR="000B4540" w:rsidRPr="00344C8F" w:rsidRDefault="000B4540" w:rsidP="007618A0">
            <w:pPr>
              <w:pStyle w:val="BodyText"/>
              <w:spacing w:before="40" w:after="40" w:line="240" w:lineRule="auto"/>
              <w:ind w:firstLine="0"/>
              <w:jc w:val="center"/>
              <w:rPr>
                <w:sz w:val="16"/>
                <w:szCs w:val="16"/>
                <w:lang w:val="en-GB"/>
              </w:rPr>
            </w:pPr>
            <w:r w:rsidRPr="00344C8F">
              <w:rPr>
                <w:sz w:val="16"/>
                <w:szCs w:val="16"/>
                <w:lang w:val="en-GB"/>
              </w:rPr>
              <w:t>-1</w:t>
            </w:r>
          </w:p>
        </w:tc>
        <w:tc>
          <w:tcPr>
            <w:tcW w:w="847" w:type="dxa"/>
            <w:vAlign w:val="center"/>
          </w:tcPr>
          <w:p w14:paraId="7F3A7AE8" w14:textId="77777777" w:rsidR="000B4540" w:rsidRPr="00344C8F" w:rsidRDefault="000B4540" w:rsidP="007618A0">
            <w:pPr>
              <w:pStyle w:val="BodyText"/>
              <w:spacing w:before="40" w:after="40" w:line="240" w:lineRule="auto"/>
              <w:ind w:firstLine="0"/>
              <w:jc w:val="center"/>
              <w:rPr>
                <w:sz w:val="16"/>
                <w:szCs w:val="16"/>
                <w:lang w:val="en-GB"/>
              </w:rPr>
            </w:pPr>
            <w:r w:rsidRPr="00344C8F">
              <w:rPr>
                <w:sz w:val="16"/>
                <w:szCs w:val="16"/>
                <w:lang w:val="en-GB"/>
              </w:rPr>
              <w:t>0</w:t>
            </w:r>
          </w:p>
        </w:tc>
        <w:tc>
          <w:tcPr>
            <w:tcW w:w="848" w:type="dxa"/>
            <w:vAlign w:val="center"/>
          </w:tcPr>
          <w:p w14:paraId="018A17D6" w14:textId="77777777" w:rsidR="000B4540" w:rsidRPr="00344C8F" w:rsidRDefault="000B4540" w:rsidP="007618A0">
            <w:pPr>
              <w:pStyle w:val="BodyText"/>
              <w:spacing w:before="40" w:after="40" w:line="240" w:lineRule="auto"/>
              <w:ind w:firstLine="0"/>
              <w:jc w:val="center"/>
              <w:rPr>
                <w:sz w:val="16"/>
                <w:szCs w:val="16"/>
                <w:lang w:val="en-GB"/>
              </w:rPr>
            </w:pPr>
            <w:r w:rsidRPr="00344C8F">
              <w:rPr>
                <w:sz w:val="16"/>
                <w:szCs w:val="16"/>
                <w:lang w:val="en-GB"/>
              </w:rPr>
              <w:t>+1</w:t>
            </w:r>
          </w:p>
        </w:tc>
      </w:tr>
      <w:tr w:rsidR="000B4540" w:rsidRPr="00344C8F" w14:paraId="31C6CDCB" w14:textId="77777777" w:rsidTr="00C9315C">
        <w:trPr>
          <w:jc w:val="center"/>
        </w:trPr>
        <w:tc>
          <w:tcPr>
            <w:tcW w:w="921" w:type="dxa"/>
            <w:vAlign w:val="center"/>
          </w:tcPr>
          <w:p w14:paraId="71541222" w14:textId="77777777" w:rsidR="000B4540" w:rsidRPr="00344C8F" w:rsidRDefault="00000000" w:rsidP="007618A0">
            <w:pPr>
              <w:pStyle w:val="BodyText"/>
              <w:spacing w:before="40" w:after="40" w:line="240" w:lineRule="auto"/>
              <w:ind w:firstLine="0"/>
              <w:rPr>
                <w:sz w:val="16"/>
                <w:szCs w:val="16"/>
                <w:lang w:val="en-GB"/>
              </w:rPr>
            </w:pPr>
            <m:oMathPara>
              <m:oMath>
                <m:sSub>
                  <m:sSubPr>
                    <m:ctrlPr>
                      <w:rPr>
                        <w:rFonts w:ascii="Cambria Math" w:hAnsi="Cambria Math"/>
                        <w:i/>
                        <w:sz w:val="16"/>
                        <w:szCs w:val="16"/>
                        <w:lang w:val="en-GB"/>
                      </w:rPr>
                    </m:ctrlPr>
                  </m:sSubPr>
                  <m:e>
                    <m:r>
                      <w:rPr>
                        <w:rFonts w:ascii="Cambria Math" w:hAnsi="Cambria Math"/>
                        <w:sz w:val="16"/>
                        <w:szCs w:val="16"/>
                        <w:lang w:val="en-GB"/>
                      </w:rPr>
                      <m:t>X</m:t>
                    </m:r>
                  </m:e>
                  <m:sub>
                    <m:r>
                      <w:rPr>
                        <w:rFonts w:ascii="Cambria Math" w:hAnsi="Cambria Math"/>
                        <w:sz w:val="16"/>
                        <w:szCs w:val="16"/>
                        <w:lang w:val="en-GB"/>
                      </w:rPr>
                      <m:t>1</m:t>
                    </m:r>
                  </m:sub>
                </m:sSub>
              </m:oMath>
            </m:oMathPara>
          </w:p>
        </w:tc>
        <w:tc>
          <w:tcPr>
            <w:tcW w:w="922" w:type="dxa"/>
            <w:vAlign w:val="center"/>
          </w:tcPr>
          <w:p w14:paraId="4148A510" w14:textId="77777777" w:rsidR="000B4540" w:rsidRPr="00344C8F" w:rsidRDefault="00000000" w:rsidP="007618A0">
            <w:pPr>
              <w:pStyle w:val="BodyText"/>
              <w:spacing w:before="40" w:after="40" w:line="240" w:lineRule="auto"/>
              <w:ind w:firstLine="0"/>
              <w:rPr>
                <w:sz w:val="16"/>
                <w:szCs w:val="16"/>
                <w:lang w:val="en-GB"/>
              </w:rPr>
            </w:pPr>
            <m:oMath>
              <m:sSub>
                <m:sSubPr>
                  <m:ctrlPr>
                    <w:rPr>
                      <w:rFonts w:ascii="Cambria Math" w:hAnsi="Cambria Math"/>
                      <w:i/>
                      <w:sz w:val="16"/>
                      <w:szCs w:val="16"/>
                      <w:lang w:val="en-GB"/>
                    </w:rPr>
                  </m:ctrlPr>
                </m:sSubPr>
                <m:e>
                  <m:r>
                    <w:rPr>
                      <w:rFonts w:ascii="Cambria Math" w:hAnsi="Cambria Math"/>
                      <w:sz w:val="16"/>
                      <w:szCs w:val="16"/>
                      <w:lang w:val="en-GB"/>
                    </w:rPr>
                    <m:t>V</m:t>
                  </m:r>
                </m:e>
                <m:sub>
                  <m:r>
                    <w:rPr>
                      <w:rFonts w:ascii="Cambria Math" w:hAnsi="Cambria Math"/>
                      <w:sz w:val="16"/>
                      <w:szCs w:val="16"/>
                      <w:lang w:val="en-GB"/>
                    </w:rPr>
                    <m:t>c</m:t>
                  </m:r>
                </m:sub>
              </m:sSub>
            </m:oMath>
            <w:r w:rsidR="000B4540" w:rsidRPr="00344C8F">
              <w:rPr>
                <w:sz w:val="16"/>
                <w:szCs w:val="16"/>
                <w:lang w:val="en-GB"/>
              </w:rPr>
              <w:t xml:space="preserve"> (m/min)</w:t>
            </w:r>
          </w:p>
        </w:tc>
        <w:tc>
          <w:tcPr>
            <w:tcW w:w="847" w:type="dxa"/>
            <w:vAlign w:val="center"/>
          </w:tcPr>
          <w:p w14:paraId="1AF13F0A" w14:textId="77777777" w:rsidR="000B4540" w:rsidRPr="00344C8F" w:rsidRDefault="000B4540" w:rsidP="007618A0">
            <w:pPr>
              <w:pStyle w:val="BodyText"/>
              <w:spacing w:before="40" w:after="40" w:line="240" w:lineRule="auto"/>
              <w:ind w:firstLine="0"/>
              <w:jc w:val="center"/>
              <w:rPr>
                <w:sz w:val="16"/>
                <w:szCs w:val="16"/>
                <w:lang w:val="en-GB"/>
              </w:rPr>
            </w:pPr>
            <w:r w:rsidRPr="00344C8F">
              <w:rPr>
                <w:sz w:val="16"/>
                <w:szCs w:val="16"/>
                <w:lang w:val="en-GB"/>
              </w:rPr>
              <w:t>180</w:t>
            </w:r>
          </w:p>
        </w:tc>
        <w:tc>
          <w:tcPr>
            <w:tcW w:w="847" w:type="dxa"/>
            <w:vAlign w:val="center"/>
          </w:tcPr>
          <w:p w14:paraId="340C2F83" w14:textId="77777777" w:rsidR="000B4540" w:rsidRPr="00344C8F" w:rsidRDefault="000B4540" w:rsidP="007618A0">
            <w:pPr>
              <w:pStyle w:val="BodyText"/>
              <w:spacing w:before="40" w:after="40" w:line="240" w:lineRule="auto"/>
              <w:ind w:firstLine="0"/>
              <w:jc w:val="center"/>
              <w:rPr>
                <w:sz w:val="16"/>
                <w:szCs w:val="16"/>
                <w:lang w:val="en-GB"/>
              </w:rPr>
            </w:pPr>
            <w:r w:rsidRPr="00344C8F">
              <w:rPr>
                <w:sz w:val="16"/>
                <w:szCs w:val="16"/>
                <w:lang w:val="en-GB"/>
              </w:rPr>
              <w:t>230</w:t>
            </w:r>
          </w:p>
        </w:tc>
        <w:tc>
          <w:tcPr>
            <w:tcW w:w="848" w:type="dxa"/>
            <w:vAlign w:val="center"/>
          </w:tcPr>
          <w:p w14:paraId="52877600" w14:textId="77777777" w:rsidR="000B4540" w:rsidRPr="00344C8F" w:rsidRDefault="000B4540" w:rsidP="007618A0">
            <w:pPr>
              <w:pStyle w:val="BodyText"/>
              <w:spacing w:before="40" w:after="40" w:line="240" w:lineRule="auto"/>
              <w:ind w:firstLine="0"/>
              <w:jc w:val="center"/>
              <w:rPr>
                <w:sz w:val="16"/>
                <w:szCs w:val="16"/>
                <w:lang w:val="en-GB"/>
              </w:rPr>
            </w:pPr>
            <w:r w:rsidRPr="00344C8F">
              <w:rPr>
                <w:sz w:val="16"/>
                <w:szCs w:val="16"/>
                <w:lang w:val="en-GB"/>
              </w:rPr>
              <w:t>280</w:t>
            </w:r>
          </w:p>
        </w:tc>
      </w:tr>
      <w:tr w:rsidR="000B4540" w:rsidRPr="00344C8F" w14:paraId="330C9980" w14:textId="77777777" w:rsidTr="00C9315C">
        <w:trPr>
          <w:jc w:val="center"/>
        </w:trPr>
        <w:tc>
          <w:tcPr>
            <w:tcW w:w="921" w:type="dxa"/>
            <w:vAlign w:val="center"/>
          </w:tcPr>
          <w:p w14:paraId="32D1BEE3" w14:textId="77777777" w:rsidR="000B4540" w:rsidRPr="00344C8F" w:rsidRDefault="00000000" w:rsidP="007618A0">
            <w:pPr>
              <w:pStyle w:val="BodyText"/>
              <w:spacing w:before="40" w:after="40" w:line="240" w:lineRule="auto"/>
              <w:ind w:firstLine="0"/>
              <w:rPr>
                <w:sz w:val="16"/>
                <w:szCs w:val="16"/>
                <w:lang w:val="en-GB"/>
              </w:rPr>
            </w:pPr>
            <m:oMathPara>
              <m:oMath>
                <m:sSub>
                  <m:sSubPr>
                    <m:ctrlPr>
                      <w:rPr>
                        <w:rFonts w:ascii="Cambria Math" w:hAnsi="Cambria Math"/>
                        <w:i/>
                        <w:sz w:val="16"/>
                        <w:szCs w:val="16"/>
                        <w:lang w:val="en-GB"/>
                      </w:rPr>
                    </m:ctrlPr>
                  </m:sSubPr>
                  <m:e>
                    <m:r>
                      <w:rPr>
                        <w:rFonts w:ascii="Cambria Math" w:hAnsi="Cambria Math"/>
                        <w:sz w:val="16"/>
                        <w:szCs w:val="16"/>
                        <w:lang w:val="en-GB"/>
                      </w:rPr>
                      <m:t>X</m:t>
                    </m:r>
                  </m:e>
                  <m:sub>
                    <m:r>
                      <w:rPr>
                        <w:rFonts w:ascii="Cambria Math" w:hAnsi="Cambria Math"/>
                        <w:sz w:val="16"/>
                        <w:szCs w:val="16"/>
                        <w:lang w:val="en-GB"/>
                      </w:rPr>
                      <m:t>2</m:t>
                    </m:r>
                  </m:sub>
                </m:sSub>
              </m:oMath>
            </m:oMathPara>
          </w:p>
        </w:tc>
        <w:tc>
          <w:tcPr>
            <w:tcW w:w="922" w:type="dxa"/>
            <w:vAlign w:val="center"/>
          </w:tcPr>
          <w:p w14:paraId="3394D1A6" w14:textId="77777777" w:rsidR="000B4540" w:rsidRPr="00344C8F" w:rsidRDefault="00000000" w:rsidP="007618A0">
            <w:pPr>
              <w:pStyle w:val="BodyText"/>
              <w:spacing w:before="40" w:after="40" w:line="240" w:lineRule="auto"/>
              <w:ind w:firstLine="0"/>
              <w:rPr>
                <w:sz w:val="16"/>
                <w:szCs w:val="16"/>
                <w:lang w:val="en-GB"/>
              </w:rPr>
            </w:pPr>
            <m:oMath>
              <m:sSub>
                <m:sSubPr>
                  <m:ctrlPr>
                    <w:rPr>
                      <w:rFonts w:ascii="Cambria Math" w:hAnsi="Cambria Math"/>
                      <w:i/>
                      <w:sz w:val="16"/>
                      <w:szCs w:val="16"/>
                      <w:lang w:val="en-GB"/>
                    </w:rPr>
                  </m:ctrlPr>
                </m:sSubPr>
                <m:e>
                  <m:r>
                    <w:rPr>
                      <w:rFonts w:ascii="Cambria Math" w:hAnsi="Cambria Math"/>
                      <w:sz w:val="16"/>
                      <w:szCs w:val="16"/>
                      <w:lang w:val="en-GB"/>
                    </w:rPr>
                    <m:t>a</m:t>
                  </m:r>
                </m:e>
                <m:sub>
                  <m:r>
                    <w:rPr>
                      <w:rFonts w:ascii="Cambria Math" w:hAnsi="Cambria Math"/>
                      <w:sz w:val="16"/>
                      <w:szCs w:val="16"/>
                      <w:lang w:val="en-GB"/>
                    </w:rPr>
                    <m:t xml:space="preserve">p </m:t>
                  </m:r>
                </m:sub>
              </m:sSub>
            </m:oMath>
            <w:r w:rsidR="000B4540" w:rsidRPr="00344C8F">
              <w:rPr>
                <w:sz w:val="16"/>
                <w:szCs w:val="16"/>
                <w:lang w:val="en-GB"/>
              </w:rPr>
              <w:t>(mm)</w:t>
            </w:r>
          </w:p>
        </w:tc>
        <w:tc>
          <w:tcPr>
            <w:tcW w:w="847" w:type="dxa"/>
            <w:vAlign w:val="center"/>
          </w:tcPr>
          <w:p w14:paraId="6F3B9635" w14:textId="77777777" w:rsidR="000B4540" w:rsidRPr="00344C8F" w:rsidRDefault="000B4540" w:rsidP="007618A0">
            <w:pPr>
              <w:pStyle w:val="BodyText"/>
              <w:spacing w:before="40" w:after="40" w:line="240" w:lineRule="auto"/>
              <w:ind w:firstLine="0"/>
              <w:jc w:val="center"/>
              <w:rPr>
                <w:sz w:val="16"/>
                <w:szCs w:val="16"/>
                <w:lang w:val="en-GB"/>
              </w:rPr>
            </w:pPr>
            <w:r w:rsidRPr="00344C8F">
              <w:rPr>
                <w:sz w:val="16"/>
                <w:szCs w:val="16"/>
                <w:lang w:val="en-GB"/>
              </w:rPr>
              <w:t>2.0</w:t>
            </w:r>
          </w:p>
        </w:tc>
        <w:tc>
          <w:tcPr>
            <w:tcW w:w="847" w:type="dxa"/>
            <w:vAlign w:val="center"/>
          </w:tcPr>
          <w:p w14:paraId="5BFE6557" w14:textId="77777777" w:rsidR="000B4540" w:rsidRPr="00344C8F" w:rsidRDefault="000B4540" w:rsidP="007618A0">
            <w:pPr>
              <w:pStyle w:val="BodyText"/>
              <w:spacing w:before="40" w:after="40" w:line="240" w:lineRule="auto"/>
              <w:ind w:firstLine="0"/>
              <w:jc w:val="center"/>
              <w:rPr>
                <w:sz w:val="16"/>
                <w:szCs w:val="16"/>
                <w:lang w:val="en-GB"/>
              </w:rPr>
            </w:pPr>
            <w:r w:rsidRPr="00344C8F">
              <w:rPr>
                <w:sz w:val="16"/>
                <w:szCs w:val="16"/>
                <w:lang w:val="en-GB"/>
              </w:rPr>
              <w:t>2.5</w:t>
            </w:r>
          </w:p>
        </w:tc>
        <w:tc>
          <w:tcPr>
            <w:tcW w:w="848" w:type="dxa"/>
            <w:vAlign w:val="center"/>
          </w:tcPr>
          <w:p w14:paraId="49829EA2" w14:textId="77777777" w:rsidR="000B4540" w:rsidRPr="00344C8F" w:rsidRDefault="000B4540" w:rsidP="007618A0">
            <w:pPr>
              <w:pStyle w:val="BodyText"/>
              <w:spacing w:before="40" w:after="40" w:line="240" w:lineRule="auto"/>
              <w:ind w:firstLine="0"/>
              <w:jc w:val="center"/>
              <w:rPr>
                <w:sz w:val="16"/>
                <w:szCs w:val="16"/>
                <w:lang w:val="en-GB"/>
              </w:rPr>
            </w:pPr>
            <w:r w:rsidRPr="00344C8F">
              <w:rPr>
                <w:sz w:val="16"/>
                <w:szCs w:val="16"/>
                <w:lang w:val="en-GB"/>
              </w:rPr>
              <w:t>3.0</w:t>
            </w:r>
          </w:p>
        </w:tc>
      </w:tr>
      <w:tr w:rsidR="000B4540" w:rsidRPr="00344C8F" w14:paraId="08C9664E" w14:textId="77777777" w:rsidTr="00C9315C">
        <w:trPr>
          <w:jc w:val="center"/>
        </w:trPr>
        <w:tc>
          <w:tcPr>
            <w:tcW w:w="921" w:type="dxa"/>
            <w:vAlign w:val="center"/>
          </w:tcPr>
          <w:p w14:paraId="05698584" w14:textId="77777777" w:rsidR="000B4540" w:rsidRPr="00344C8F" w:rsidRDefault="00000000" w:rsidP="007618A0">
            <w:pPr>
              <w:pStyle w:val="BodyText"/>
              <w:spacing w:before="40" w:after="40" w:line="240" w:lineRule="auto"/>
              <w:ind w:firstLine="0"/>
              <w:rPr>
                <w:sz w:val="16"/>
                <w:szCs w:val="16"/>
                <w:lang w:val="en-GB"/>
              </w:rPr>
            </w:pPr>
            <m:oMathPara>
              <m:oMath>
                <m:sSub>
                  <m:sSubPr>
                    <m:ctrlPr>
                      <w:rPr>
                        <w:rFonts w:ascii="Cambria Math" w:hAnsi="Cambria Math"/>
                        <w:i/>
                        <w:sz w:val="16"/>
                        <w:szCs w:val="16"/>
                        <w:lang w:val="en-GB"/>
                      </w:rPr>
                    </m:ctrlPr>
                  </m:sSubPr>
                  <m:e>
                    <m:r>
                      <w:rPr>
                        <w:rFonts w:ascii="Cambria Math" w:hAnsi="Cambria Math"/>
                        <w:sz w:val="16"/>
                        <w:szCs w:val="16"/>
                        <w:lang w:val="en-GB"/>
                      </w:rPr>
                      <m:t>X</m:t>
                    </m:r>
                  </m:e>
                  <m:sub>
                    <m:r>
                      <w:rPr>
                        <w:rFonts w:ascii="Cambria Math" w:hAnsi="Cambria Math"/>
                        <w:sz w:val="16"/>
                        <w:szCs w:val="16"/>
                        <w:lang w:val="en-GB"/>
                      </w:rPr>
                      <m:t>3</m:t>
                    </m:r>
                  </m:sub>
                </m:sSub>
              </m:oMath>
            </m:oMathPara>
          </w:p>
        </w:tc>
        <w:tc>
          <w:tcPr>
            <w:tcW w:w="922" w:type="dxa"/>
            <w:vAlign w:val="center"/>
          </w:tcPr>
          <w:p w14:paraId="3C33CD67" w14:textId="77777777" w:rsidR="000B4540" w:rsidRPr="00344C8F" w:rsidRDefault="000B4540" w:rsidP="007618A0">
            <w:pPr>
              <w:pStyle w:val="BodyText"/>
              <w:spacing w:before="40" w:after="40" w:line="240" w:lineRule="auto"/>
              <w:ind w:firstLine="0"/>
              <w:rPr>
                <w:sz w:val="16"/>
                <w:szCs w:val="16"/>
                <w:lang w:val="en-GB"/>
              </w:rPr>
            </w:pPr>
            <m:oMath>
              <m:r>
                <w:rPr>
                  <w:rFonts w:ascii="Cambria Math" w:hAnsi="Cambria Math"/>
                  <w:sz w:val="16"/>
                  <w:szCs w:val="16"/>
                  <w:lang w:val="en-GB"/>
                </w:rPr>
                <m:t>f</m:t>
              </m:r>
            </m:oMath>
            <w:r w:rsidRPr="00344C8F">
              <w:rPr>
                <w:sz w:val="16"/>
                <w:szCs w:val="16"/>
                <w:lang w:val="en-GB"/>
              </w:rPr>
              <w:t xml:space="preserve"> (mm/rev</w:t>
            </w:r>
          </w:p>
        </w:tc>
        <w:tc>
          <w:tcPr>
            <w:tcW w:w="847" w:type="dxa"/>
            <w:vAlign w:val="center"/>
          </w:tcPr>
          <w:p w14:paraId="2A5BC7F4" w14:textId="77777777" w:rsidR="000B4540" w:rsidRPr="00344C8F" w:rsidRDefault="000B4540" w:rsidP="007618A0">
            <w:pPr>
              <w:pStyle w:val="BodyText"/>
              <w:spacing w:before="40" w:after="40" w:line="240" w:lineRule="auto"/>
              <w:ind w:firstLine="0"/>
              <w:jc w:val="center"/>
              <w:rPr>
                <w:sz w:val="16"/>
                <w:szCs w:val="16"/>
                <w:lang w:val="en-GB"/>
              </w:rPr>
            </w:pPr>
            <w:r w:rsidRPr="00344C8F">
              <w:rPr>
                <w:sz w:val="16"/>
                <w:szCs w:val="16"/>
                <w:lang w:val="en-GB"/>
              </w:rPr>
              <w:t>0.15</w:t>
            </w:r>
          </w:p>
        </w:tc>
        <w:tc>
          <w:tcPr>
            <w:tcW w:w="847" w:type="dxa"/>
            <w:vAlign w:val="center"/>
          </w:tcPr>
          <w:p w14:paraId="1E12A5D2" w14:textId="77777777" w:rsidR="000B4540" w:rsidRPr="00344C8F" w:rsidRDefault="000B4540" w:rsidP="007618A0">
            <w:pPr>
              <w:pStyle w:val="BodyText"/>
              <w:spacing w:before="40" w:after="40" w:line="240" w:lineRule="auto"/>
              <w:ind w:firstLine="0"/>
              <w:jc w:val="center"/>
              <w:rPr>
                <w:sz w:val="16"/>
                <w:szCs w:val="16"/>
                <w:lang w:val="en-GB"/>
              </w:rPr>
            </w:pPr>
            <w:r w:rsidRPr="00344C8F">
              <w:rPr>
                <w:sz w:val="16"/>
                <w:szCs w:val="16"/>
                <w:lang w:val="en-GB"/>
              </w:rPr>
              <w:t>0.2</w:t>
            </w:r>
          </w:p>
        </w:tc>
        <w:tc>
          <w:tcPr>
            <w:tcW w:w="848" w:type="dxa"/>
            <w:vAlign w:val="center"/>
          </w:tcPr>
          <w:p w14:paraId="4C703C62" w14:textId="77777777" w:rsidR="000B4540" w:rsidRPr="00344C8F" w:rsidRDefault="000B4540" w:rsidP="007618A0">
            <w:pPr>
              <w:pStyle w:val="BodyText"/>
              <w:spacing w:before="40" w:after="40" w:line="240" w:lineRule="auto"/>
              <w:ind w:firstLine="0"/>
              <w:jc w:val="center"/>
              <w:rPr>
                <w:sz w:val="16"/>
                <w:szCs w:val="16"/>
                <w:lang w:val="en-GB"/>
              </w:rPr>
            </w:pPr>
            <w:r w:rsidRPr="00344C8F">
              <w:rPr>
                <w:sz w:val="16"/>
                <w:szCs w:val="16"/>
                <w:lang w:val="en-GB"/>
              </w:rPr>
              <w:t>0.25</w:t>
            </w:r>
          </w:p>
        </w:tc>
      </w:tr>
    </w:tbl>
    <w:p w14:paraId="1E80BF30" w14:textId="77777777" w:rsidR="001B76D3" w:rsidRPr="00344C8F" w:rsidRDefault="0056012F" w:rsidP="001B76D3">
      <w:pPr>
        <w:pStyle w:val="Heading1"/>
        <w:rPr>
          <w:noProof w:val="0"/>
          <w:lang w:val="en-GB"/>
        </w:rPr>
      </w:pPr>
      <w:r w:rsidRPr="00344C8F">
        <w:rPr>
          <w:noProof w:val="0"/>
          <w:lang w:val="en-GB"/>
        </w:rPr>
        <w:t>Results and discussion</w:t>
      </w:r>
    </w:p>
    <w:p w14:paraId="44415377" w14:textId="38E93281" w:rsidR="001B76D3" w:rsidRPr="00344C8F" w:rsidRDefault="00AD512D" w:rsidP="00AD512D">
      <w:pPr>
        <w:pStyle w:val="Heading2"/>
        <w:numPr>
          <w:ilvl w:val="0"/>
          <w:numId w:val="0"/>
        </w:numPr>
        <w:ind w:left="288"/>
        <w:rPr>
          <w:lang w:val="en-GB"/>
        </w:rPr>
      </w:pPr>
      <w:r w:rsidRPr="00344C8F">
        <w:rPr>
          <w:lang w:val="en-GB"/>
        </w:rPr>
        <w:t>A.</w:t>
      </w:r>
      <w:r w:rsidRPr="00344C8F">
        <w:rPr>
          <w:lang w:val="en-GB"/>
        </w:rPr>
        <w:tab/>
      </w:r>
      <w:r w:rsidR="001B76D3" w:rsidRPr="00344C8F">
        <w:rPr>
          <w:noProof w:val="0"/>
          <w:lang w:val="en-GB"/>
        </w:rPr>
        <w:t>Modelling of Generalized Utility Function</w:t>
      </w:r>
    </w:p>
    <w:p w14:paraId="5D78DF6C" w14:textId="1823865E" w:rsidR="003826DF" w:rsidRPr="00344C8F" w:rsidRDefault="00BA38CB" w:rsidP="00961266">
      <w:pPr>
        <w:pStyle w:val="BodyText"/>
        <w:spacing w:after="0"/>
        <w:ind w:firstLine="289"/>
        <w:rPr>
          <w:spacing w:val="-6"/>
          <w:lang w:val="en-GB"/>
        </w:rPr>
      </w:pPr>
      <w:r w:rsidRPr="00344C8F">
        <w:rPr>
          <w:spacing w:val="0"/>
          <w:lang w:val="en-GB"/>
        </w:rPr>
        <w:t>T</w:t>
      </w:r>
      <w:r w:rsidR="00F70B58" w:rsidRPr="00344C8F">
        <w:rPr>
          <w:spacing w:val="0"/>
          <w:lang w:val="en-GB"/>
        </w:rPr>
        <w:t>he design of the experiment with the values</w:t>
      </w:r>
      <w:r w:rsidR="002E7418" w:rsidRPr="00344C8F">
        <w:rPr>
          <w:spacing w:val="0"/>
          <w:lang w:val="en-GB"/>
        </w:rPr>
        <w:t xml:space="preserve"> </w:t>
      </w:r>
      <w:r w:rsidR="003826DF" w:rsidRPr="00344C8F">
        <w:rPr>
          <w:spacing w:val="0"/>
          <w:lang w:val="en-GB"/>
        </w:rPr>
        <w:t xml:space="preserve">of the generalized arithmetic mean utility functions with weighting coefficients </w:t>
      </w:r>
      <m:oMath>
        <m:sSub>
          <m:sSubPr>
            <m:ctrlPr>
              <w:rPr>
                <w:rFonts w:ascii="Cambria Math" w:hAnsi="Cambria Math"/>
                <w:i/>
                <w:spacing w:val="0"/>
                <w:lang w:val="en-GB" w:eastAsia="en-US"/>
              </w:rPr>
            </m:ctrlPr>
          </m:sSubPr>
          <m:e>
            <m:r>
              <w:rPr>
                <w:rFonts w:ascii="Cambria Math" w:hAnsi="Cambria Math"/>
                <w:spacing w:val="0"/>
                <w:lang w:val="en-GB"/>
              </w:rPr>
              <m:t>Φ</m:t>
            </m:r>
          </m:e>
          <m:sub>
            <m:r>
              <w:rPr>
                <w:rFonts w:ascii="Cambria Math" w:hAnsi="Cambria Math"/>
                <w:spacing w:val="0"/>
                <w:lang w:val="en-GB"/>
              </w:rPr>
              <m:t>A1</m:t>
            </m:r>
          </m:sub>
        </m:sSub>
      </m:oMath>
      <w:r w:rsidR="003826DF" w:rsidRPr="00344C8F">
        <w:rPr>
          <w:spacing w:val="0"/>
          <w:lang w:val="en-GB"/>
        </w:rPr>
        <w:t xml:space="preserve"> and </w:t>
      </w:r>
      <m:oMath>
        <m:sSub>
          <m:sSubPr>
            <m:ctrlPr>
              <w:rPr>
                <w:rFonts w:ascii="Cambria Math" w:hAnsi="Cambria Math"/>
                <w:i/>
                <w:spacing w:val="0"/>
                <w:lang w:val="en-GB" w:eastAsia="en-US"/>
              </w:rPr>
            </m:ctrlPr>
          </m:sSubPr>
          <m:e>
            <m:r>
              <w:rPr>
                <w:rFonts w:ascii="Cambria Math" w:hAnsi="Cambria Math"/>
                <w:spacing w:val="0"/>
                <w:lang w:val="en-GB"/>
              </w:rPr>
              <m:t>Φ</m:t>
            </m:r>
          </m:e>
          <m:sub>
            <m:r>
              <w:rPr>
                <w:rFonts w:ascii="Cambria Math" w:hAnsi="Cambria Math"/>
                <w:spacing w:val="0"/>
                <w:lang w:val="en-GB"/>
              </w:rPr>
              <m:t>A2</m:t>
            </m:r>
          </m:sub>
        </m:sSub>
      </m:oMath>
      <w:r w:rsidR="004A4669" w:rsidRPr="00344C8F">
        <w:rPr>
          <w:spacing w:val="0"/>
          <w:lang w:val="en-GB"/>
        </w:rPr>
        <w:t xml:space="preserve"> d</w:t>
      </w:r>
      <w:proofErr w:type="spellStart"/>
      <w:r w:rsidR="003826DF" w:rsidRPr="00344C8F">
        <w:rPr>
          <w:spacing w:val="0"/>
          <w:lang w:val="en-GB"/>
        </w:rPr>
        <w:t>etermined</w:t>
      </w:r>
      <w:proofErr w:type="spellEnd"/>
      <w:r w:rsidR="003826DF" w:rsidRPr="00344C8F">
        <w:rPr>
          <w:spacing w:val="0"/>
          <w:lang w:val="en-GB"/>
        </w:rPr>
        <w:t xml:space="preserve"> according to relation (2), as well as the investigated turning process parameters (path </w:t>
      </w:r>
      <w:r w:rsidR="003826DF" w:rsidRPr="00344C8F">
        <w:rPr>
          <w:i/>
          <w:spacing w:val="0"/>
          <w:lang w:val="en-GB"/>
        </w:rPr>
        <w:t>L</w:t>
      </w:r>
      <w:r w:rsidR="003826DF" w:rsidRPr="00344C8F">
        <w:rPr>
          <w:spacing w:val="0"/>
          <w:lang w:val="en-GB"/>
        </w:rPr>
        <w:t xml:space="preserve"> from the tool along the machined surface to reach roughness </w:t>
      </w:r>
      <m:oMath>
        <m:sSub>
          <m:sSubPr>
            <m:ctrlPr>
              <w:rPr>
                <w:rFonts w:ascii="Cambria Math" w:hAnsi="Cambria Math"/>
                <w:i/>
                <w:spacing w:val="0"/>
                <w:lang w:val="en-GB"/>
              </w:rPr>
            </m:ctrlPr>
          </m:sSubPr>
          <m:e>
            <m:r>
              <w:rPr>
                <w:rFonts w:ascii="Cambria Math" w:hAnsi="Cambria Math"/>
                <w:spacing w:val="0"/>
                <w:lang w:val="en-GB"/>
              </w:rPr>
              <m:t>Ra</m:t>
            </m:r>
          </m:e>
          <m:sub>
            <m:r>
              <w:rPr>
                <w:rFonts w:ascii="Cambria Math" w:hAnsi="Cambria Math"/>
                <w:spacing w:val="0"/>
                <w:lang w:val="en-GB"/>
              </w:rPr>
              <m:t>k</m:t>
            </m:r>
          </m:sub>
        </m:sSub>
        <m:r>
          <w:rPr>
            <w:rFonts w:ascii="Cambria Math" w:hAnsi="Cambria Math"/>
            <w:spacing w:val="0"/>
            <w:lang w:val="en-GB"/>
          </w:rPr>
          <m:t xml:space="preserve">=2.0 </m:t>
        </m:r>
        <m:r>
          <m:rPr>
            <m:sty m:val="p"/>
          </m:rPr>
          <w:rPr>
            <w:rFonts w:ascii="Cambria Math" w:hAnsi="Cambria Math"/>
            <w:spacing w:val="0"/>
            <w:lang w:val="en-GB"/>
          </w:rPr>
          <m:t>µm</m:t>
        </m:r>
      </m:oMath>
      <w:r w:rsidR="003826DF" w:rsidRPr="00344C8F">
        <w:rPr>
          <w:spacing w:val="0"/>
          <w:lang w:val="en-GB"/>
        </w:rPr>
        <w:t xml:space="preserve"> and machining time </w:t>
      </w:r>
      <w:r w:rsidR="003826DF" w:rsidRPr="00344C8F">
        <w:rPr>
          <w:i/>
          <w:spacing w:val="0"/>
          <w:lang w:val="en-GB"/>
        </w:rPr>
        <w:t>t</w:t>
      </w:r>
      <w:r w:rsidR="001D71D3" w:rsidRPr="00344C8F">
        <w:rPr>
          <w:spacing w:val="0"/>
          <w:lang w:val="en-GB"/>
        </w:rPr>
        <w:t>) are presented in Table </w:t>
      </w:r>
      <w:r w:rsidR="003826DF" w:rsidRPr="00344C8F">
        <w:rPr>
          <w:spacing w:val="0"/>
          <w:lang w:val="en-GB"/>
        </w:rPr>
        <w:t>3.</w:t>
      </w:r>
      <w:r w:rsidR="00EB2578" w:rsidRPr="00344C8F">
        <w:rPr>
          <w:spacing w:val="0"/>
          <w:lang w:val="en-GB"/>
        </w:rPr>
        <w:t xml:space="preserve"> </w:t>
      </w:r>
      <w:r w:rsidR="001C1332" w:rsidRPr="00344C8F">
        <w:rPr>
          <w:spacing w:val="0"/>
          <w:lang w:val="en-GB"/>
        </w:rPr>
        <w:t xml:space="preserve">In specifying utility functions </w:t>
      </w:r>
      <m:oMath>
        <m:sSub>
          <m:sSubPr>
            <m:ctrlPr>
              <w:rPr>
                <w:rFonts w:ascii="Cambria Math" w:hAnsi="Cambria Math"/>
                <w:i/>
                <w:spacing w:val="0"/>
                <w:lang w:val="en-GB" w:eastAsia="en-US"/>
              </w:rPr>
            </m:ctrlPr>
          </m:sSubPr>
          <m:e>
            <m:r>
              <w:rPr>
                <w:rFonts w:ascii="Cambria Math" w:hAnsi="Cambria Math"/>
                <w:spacing w:val="0"/>
                <w:lang w:val="en-GB"/>
              </w:rPr>
              <m:t>Φ</m:t>
            </m:r>
          </m:e>
          <m:sub>
            <m:r>
              <w:rPr>
                <w:rFonts w:ascii="Cambria Math" w:hAnsi="Cambria Math"/>
                <w:spacing w:val="0"/>
                <w:lang w:val="en-GB"/>
              </w:rPr>
              <m:t>A1</m:t>
            </m:r>
          </m:sub>
        </m:sSub>
      </m:oMath>
      <w:r w:rsidR="00F70B58" w:rsidRPr="00344C8F">
        <w:rPr>
          <w:spacing w:val="0"/>
          <w:lang w:val="en-GB"/>
        </w:rPr>
        <w:t xml:space="preserve"> and </w:t>
      </w:r>
      <m:oMath>
        <m:sSub>
          <m:sSubPr>
            <m:ctrlPr>
              <w:rPr>
                <w:rFonts w:ascii="Cambria Math" w:hAnsi="Cambria Math"/>
                <w:i/>
                <w:spacing w:val="0"/>
                <w:lang w:val="en-GB" w:eastAsia="en-US"/>
              </w:rPr>
            </m:ctrlPr>
          </m:sSubPr>
          <m:e>
            <m:r>
              <w:rPr>
                <w:rFonts w:ascii="Cambria Math" w:hAnsi="Cambria Math"/>
                <w:spacing w:val="0"/>
                <w:lang w:val="en-GB"/>
              </w:rPr>
              <m:t>Φ</m:t>
            </m:r>
          </m:e>
          <m:sub>
            <m:r>
              <w:rPr>
                <w:rFonts w:ascii="Cambria Math" w:hAnsi="Cambria Math"/>
                <w:spacing w:val="0"/>
                <w:lang w:val="en-GB"/>
              </w:rPr>
              <m:t>A2</m:t>
            </m:r>
          </m:sub>
        </m:sSub>
      </m:oMath>
      <w:r w:rsidR="00F70B58" w:rsidRPr="00344C8F">
        <w:rPr>
          <w:spacing w:val="0"/>
          <w:lang w:val="en-GB"/>
        </w:rPr>
        <w:t xml:space="preserve">, the values of the most useless result and the utility limits of the turning process parameters are: for </w:t>
      </w:r>
      <w:r w:rsidR="00F70B58" w:rsidRPr="00344C8F">
        <w:rPr>
          <w:lang w:val="en-GB"/>
        </w:rPr>
        <w:t xml:space="preserve">tool lifetime </w:t>
      </w:r>
      <w:r w:rsidR="00F70B58" w:rsidRPr="00344C8F">
        <w:rPr>
          <w:spacing w:val="0"/>
          <w:lang w:val="en-GB"/>
        </w:rPr>
        <w:t xml:space="preserve">- </w:t>
      </w:r>
      <m:oMath>
        <m:sSub>
          <m:sSubPr>
            <m:ctrlPr>
              <w:rPr>
                <w:rFonts w:ascii="Cambria Math" w:hAnsi="Cambria Math"/>
                <w:i/>
                <w:spacing w:val="0"/>
                <w:lang w:val="en-GB"/>
              </w:rPr>
            </m:ctrlPr>
          </m:sSubPr>
          <m:e>
            <m:r>
              <w:rPr>
                <w:rFonts w:ascii="Cambria Math" w:hAnsi="Cambria Math"/>
                <w:spacing w:val="0"/>
                <w:lang w:val="en-GB"/>
              </w:rPr>
              <m:t>L</m:t>
            </m:r>
          </m:e>
          <m:sub>
            <m:r>
              <w:rPr>
                <w:rFonts w:ascii="Cambria Math" w:hAnsi="Cambria Math"/>
                <w:spacing w:val="0"/>
                <w:lang w:val="en-GB"/>
              </w:rPr>
              <m:t>u</m:t>
            </m:r>
          </m:sub>
        </m:sSub>
        <m:r>
          <w:rPr>
            <w:rFonts w:ascii="Cambria Math" w:hAnsi="Cambria Math"/>
            <w:spacing w:val="0"/>
            <w:lang w:val="en-GB"/>
          </w:rPr>
          <m:t xml:space="preserve">=42 237 </m:t>
        </m:r>
        <m:r>
          <m:rPr>
            <m:sty m:val="p"/>
          </m:rPr>
          <w:rPr>
            <w:rFonts w:ascii="Cambria Math" w:hAnsi="Cambria Math"/>
            <w:spacing w:val="0"/>
            <w:lang w:val="en-GB"/>
          </w:rPr>
          <m:t>mm</m:t>
        </m:r>
      </m:oMath>
      <w:r w:rsidR="00F70B58" w:rsidRPr="00344C8F">
        <w:rPr>
          <w:spacing w:val="0"/>
          <w:lang w:val="en-GB"/>
        </w:rPr>
        <w:t xml:space="preserve">; </w:t>
      </w:r>
      <m:oMath>
        <m:sSub>
          <m:sSubPr>
            <m:ctrlPr>
              <w:rPr>
                <w:rFonts w:ascii="Cambria Math" w:hAnsi="Cambria Math"/>
                <w:i/>
                <w:spacing w:val="0"/>
                <w:lang w:val="en-GB"/>
              </w:rPr>
            </m:ctrlPr>
          </m:sSubPr>
          <m:e>
            <m:r>
              <w:rPr>
                <w:rFonts w:ascii="Cambria Math" w:hAnsi="Cambria Math"/>
                <w:spacing w:val="0"/>
                <w:lang w:val="en-GB"/>
              </w:rPr>
              <m:t xml:space="preserve"> L</m:t>
            </m:r>
          </m:e>
          <m:sub>
            <m:r>
              <w:rPr>
                <w:rFonts w:ascii="Cambria Math" w:hAnsi="Cambria Math"/>
                <w:spacing w:val="0"/>
                <w:lang w:val="en-GB"/>
              </w:rPr>
              <m:t>g</m:t>
            </m:r>
          </m:sub>
        </m:sSub>
        <m:r>
          <w:rPr>
            <w:rFonts w:ascii="Cambria Math" w:hAnsi="Cambria Math"/>
            <w:spacing w:val="0"/>
            <w:lang w:val="en-GB"/>
          </w:rPr>
          <m:t xml:space="preserve">=67 742 </m:t>
        </m:r>
        <m:r>
          <m:rPr>
            <m:sty m:val="p"/>
          </m:rPr>
          <w:rPr>
            <w:rFonts w:ascii="Cambria Math" w:hAnsi="Cambria Math"/>
            <w:spacing w:val="0"/>
            <w:lang w:val="en-GB"/>
          </w:rPr>
          <m:t>mm</m:t>
        </m:r>
      </m:oMath>
      <w:r w:rsidR="00F70B58" w:rsidRPr="00344C8F">
        <w:rPr>
          <w:spacing w:val="0"/>
          <w:lang w:val="en-GB"/>
        </w:rPr>
        <w:t xml:space="preserve">; </w:t>
      </w:r>
      <m:oMath>
        <m:sSub>
          <m:sSubPr>
            <m:ctrlPr>
              <w:rPr>
                <w:rFonts w:ascii="Cambria Math" w:hAnsi="Cambria Math"/>
                <w:i/>
                <w:spacing w:val="-6"/>
                <w:lang w:val="en-GB"/>
              </w:rPr>
            </m:ctrlPr>
          </m:sSubPr>
          <m:e>
            <m:r>
              <w:rPr>
                <w:rFonts w:ascii="Cambria Math" w:hAnsi="Cambria Math"/>
                <w:spacing w:val="-6"/>
                <w:lang w:val="en-GB"/>
              </w:rPr>
              <m:t>L</m:t>
            </m:r>
          </m:e>
          <m:sub>
            <m:r>
              <w:rPr>
                <w:rFonts w:ascii="Cambria Math" w:hAnsi="Cambria Math"/>
                <w:spacing w:val="-6"/>
                <w:lang w:val="en-GB"/>
              </w:rPr>
              <m:t>l</m:t>
            </m:r>
          </m:sub>
        </m:sSub>
        <m:r>
          <w:rPr>
            <w:rFonts w:ascii="Cambria Math" w:hAnsi="Cambria Math"/>
            <w:spacing w:val="-6"/>
            <w:lang w:val="en-GB"/>
          </w:rPr>
          <m:t xml:space="preserve">=42 237 </m:t>
        </m:r>
        <m:r>
          <m:rPr>
            <m:sty m:val="p"/>
          </m:rPr>
          <w:rPr>
            <w:rFonts w:ascii="Cambria Math" w:hAnsi="Cambria Math"/>
            <w:spacing w:val="-6"/>
            <w:lang w:val="en-GB"/>
          </w:rPr>
          <m:t>mm</m:t>
        </m:r>
      </m:oMath>
      <w:r w:rsidR="00F70B58" w:rsidRPr="00344C8F">
        <w:rPr>
          <w:spacing w:val="-6"/>
          <w:lang w:val="en-GB"/>
        </w:rPr>
        <w:t xml:space="preserve">; for machining time - </w:t>
      </w:r>
      <m:oMath>
        <m:sSub>
          <m:sSubPr>
            <m:ctrlPr>
              <w:rPr>
                <w:rFonts w:ascii="Cambria Math" w:hAnsi="Cambria Math"/>
                <w:i/>
                <w:spacing w:val="-6"/>
                <w:lang w:val="en-GB"/>
              </w:rPr>
            </m:ctrlPr>
          </m:sSubPr>
          <m:e>
            <m:r>
              <w:rPr>
                <w:rFonts w:ascii="Cambria Math" w:hAnsi="Cambria Math"/>
                <w:spacing w:val="-6"/>
                <w:lang w:val="en-GB"/>
              </w:rPr>
              <m:t>t</m:t>
            </m:r>
          </m:e>
          <m:sub>
            <m:r>
              <w:rPr>
                <w:rFonts w:ascii="Cambria Math" w:hAnsi="Cambria Math"/>
                <w:spacing w:val="-6"/>
                <w:lang w:val="en-GB"/>
              </w:rPr>
              <m:t>u</m:t>
            </m:r>
          </m:sub>
        </m:sSub>
        <m:r>
          <w:rPr>
            <w:rFonts w:ascii="Cambria Math" w:hAnsi="Cambria Math"/>
            <w:spacing w:val="-6"/>
            <w:lang w:val="en-GB"/>
          </w:rPr>
          <m:t xml:space="preserve">=427.92 </m:t>
        </m:r>
        <m:r>
          <m:rPr>
            <m:sty m:val="p"/>
          </m:rPr>
          <w:rPr>
            <w:rFonts w:ascii="Cambria Math" w:hAnsi="Cambria Math"/>
            <w:spacing w:val="-6"/>
            <w:lang w:val="en-GB"/>
          </w:rPr>
          <m:t>min</m:t>
        </m:r>
      </m:oMath>
      <w:r w:rsidR="00F70B58" w:rsidRPr="00344C8F">
        <w:rPr>
          <w:spacing w:val="-6"/>
          <w:lang w:val="en-GB"/>
        </w:rPr>
        <w:t xml:space="preserve">; </w:t>
      </w:r>
      <m:oMath>
        <m:sSub>
          <m:sSubPr>
            <m:ctrlPr>
              <w:rPr>
                <w:rFonts w:ascii="Cambria Math" w:hAnsi="Cambria Math"/>
                <w:i/>
                <w:spacing w:val="-6"/>
                <w:lang w:val="en-GB"/>
              </w:rPr>
            </m:ctrlPr>
          </m:sSubPr>
          <m:e>
            <m:r>
              <w:rPr>
                <w:rFonts w:ascii="Cambria Math" w:hAnsi="Cambria Math"/>
                <w:spacing w:val="-6"/>
                <w:lang w:val="en-GB"/>
              </w:rPr>
              <m:t>t</m:t>
            </m:r>
          </m:e>
          <m:sub>
            <m:r>
              <w:rPr>
                <w:rFonts w:ascii="Cambria Math" w:hAnsi="Cambria Math"/>
                <w:spacing w:val="-6"/>
                <w:lang w:val="en-GB"/>
              </w:rPr>
              <m:t>g</m:t>
            </m:r>
          </m:sub>
        </m:sSub>
        <m:r>
          <w:rPr>
            <w:rFonts w:ascii="Cambria Math" w:hAnsi="Cambria Math"/>
            <w:spacing w:val="-6"/>
            <w:lang w:val="en-GB"/>
          </w:rPr>
          <m:t>=427.92</m:t>
        </m:r>
        <m:r>
          <m:rPr>
            <m:sty m:val="p"/>
          </m:rPr>
          <w:rPr>
            <w:rFonts w:ascii="Cambria Math" w:hAnsi="Cambria Math"/>
            <w:spacing w:val="-6"/>
            <w:lang w:val="en-GB"/>
          </w:rPr>
          <m:t xml:space="preserve"> min</m:t>
        </m:r>
      </m:oMath>
      <w:r w:rsidR="00F70B58" w:rsidRPr="00344C8F">
        <w:rPr>
          <w:spacing w:val="-6"/>
          <w:lang w:val="en-GB"/>
        </w:rPr>
        <w:t xml:space="preserve">; </w:t>
      </w:r>
      <m:oMath>
        <m:sSub>
          <m:sSubPr>
            <m:ctrlPr>
              <w:rPr>
                <w:rFonts w:ascii="Cambria Math" w:hAnsi="Cambria Math"/>
                <w:i/>
                <w:spacing w:val="-6"/>
                <w:lang w:val="en-GB"/>
              </w:rPr>
            </m:ctrlPr>
          </m:sSubPr>
          <m:e>
            <m:r>
              <w:rPr>
                <w:rFonts w:ascii="Cambria Math" w:hAnsi="Cambria Math"/>
                <w:spacing w:val="-6"/>
                <w:lang w:val="en-GB"/>
              </w:rPr>
              <m:t>t</m:t>
            </m:r>
          </m:e>
          <m:sub>
            <m:r>
              <w:rPr>
                <w:rFonts w:ascii="Cambria Math" w:hAnsi="Cambria Math"/>
                <w:spacing w:val="-6"/>
                <w:lang w:val="en-GB"/>
              </w:rPr>
              <m:t>l</m:t>
            </m:r>
          </m:sub>
        </m:sSub>
        <m:r>
          <w:rPr>
            <w:rFonts w:ascii="Cambria Math" w:hAnsi="Cambria Math"/>
            <w:spacing w:val="-6"/>
            <w:lang w:val="en-GB"/>
          </w:rPr>
          <m:t xml:space="preserve">=102.9  </m:t>
        </m:r>
        <m:r>
          <m:rPr>
            <m:sty m:val="p"/>
          </m:rPr>
          <w:rPr>
            <w:rFonts w:ascii="Cambria Math" w:hAnsi="Cambria Math"/>
            <w:spacing w:val="-6"/>
            <w:lang w:val="en-GB"/>
          </w:rPr>
          <m:t>min</m:t>
        </m:r>
      </m:oMath>
      <w:r w:rsidR="00F70B58" w:rsidRPr="00344C8F">
        <w:rPr>
          <w:spacing w:val="-6"/>
          <w:lang w:val="en-GB"/>
        </w:rPr>
        <w:t>.</w:t>
      </w:r>
    </w:p>
    <w:p w14:paraId="475F036F" w14:textId="5AE6CAFE" w:rsidR="00C972A4" w:rsidRPr="00344C8F" w:rsidRDefault="00C972A4" w:rsidP="00961266">
      <w:pPr>
        <w:pStyle w:val="BodyText"/>
        <w:spacing w:after="0"/>
        <w:ind w:firstLine="289"/>
        <w:rPr>
          <w:color w:val="000000"/>
          <w:spacing w:val="0"/>
          <w:lang w:val="en-GB"/>
        </w:rPr>
      </w:pPr>
      <w:r w:rsidRPr="00344C8F">
        <w:rPr>
          <w:color w:val="000000"/>
          <w:spacing w:val="0"/>
          <w:lang w:val="en-GB"/>
        </w:rPr>
        <w:t xml:space="preserve">After statistical analysis of the experimental results by applying the regression analysis method and </w:t>
      </w:r>
      <w:proofErr w:type="spellStart"/>
      <w:r w:rsidRPr="00344C8F">
        <w:rPr>
          <w:color w:val="000000"/>
          <w:spacing w:val="0"/>
          <w:lang w:val="en-GB"/>
        </w:rPr>
        <w:t>QstatLab</w:t>
      </w:r>
      <w:proofErr w:type="spellEnd"/>
      <w:r w:rsidRPr="00344C8F">
        <w:rPr>
          <w:color w:val="000000"/>
          <w:spacing w:val="0"/>
          <w:lang w:val="en-GB"/>
        </w:rPr>
        <w:t xml:space="preserve"> software [19], theoretical</w:t>
      </w:r>
      <w:r w:rsidR="001A07AE" w:rsidRPr="00344C8F">
        <w:rPr>
          <w:color w:val="000000"/>
          <w:spacing w:val="0"/>
          <w:lang w:val="en-GB"/>
        </w:rPr>
        <w:t xml:space="preserve"> and </w:t>
      </w:r>
      <w:r w:rsidRPr="00344C8F">
        <w:rPr>
          <w:color w:val="000000"/>
          <w:spacing w:val="0"/>
          <w:lang w:val="en-GB"/>
        </w:rPr>
        <w:t xml:space="preserve">experimental models for the generalized arithmetic mean utility functions </w:t>
      </w:r>
      <m:oMath>
        <m:sSub>
          <m:sSubPr>
            <m:ctrlPr>
              <w:rPr>
                <w:rFonts w:ascii="Cambria Math" w:hAnsi="Cambria Math"/>
                <w:i/>
                <w:spacing w:val="0"/>
                <w:lang w:val="en-GB" w:eastAsia="en-US"/>
              </w:rPr>
            </m:ctrlPr>
          </m:sSubPr>
          <m:e>
            <m:r>
              <w:rPr>
                <w:rFonts w:ascii="Cambria Math" w:hAnsi="Cambria Math"/>
                <w:spacing w:val="0"/>
                <w:lang w:val="en-GB"/>
              </w:rPr>
              <m:t>Φ</m:t>
            </m:r>
          </m:e>
          <m:sub>
            <m:r>
              <w:rPr>
                <w:rFonts w:ascii="Cambria Math" w:hAnsi="Cambria Math"/>
                <w:spacing w:val="0"/>
                <w:lang w:val="en-GB"/>
              </w:rPr>
              <m:t>A1</m:t>
            </m:r>
          </m:sub>
        </m:sSub>
      </m:oMath>
      <w:r w:rsidRPr="00344C8F">
        <w:rPr>
          <w:spacing w:val="0"/>
          <w:lang w:val="en-GB" w:eastAsia="en-US"/>
        </w:rPr>
        <w:t xml:space="preserve"> and </w:t>
      </w:r>
      <m:oMath>
        <m:sSub>
          <m:sSubPr>
            <m:ctrlPr>
              <w:rPr>
                <w:rFonts w:ascii="Cambria Math" w:hAnsi="Cambria Math"/>
                <w:i/>
                <w:spacing w:val="0"/>
                <w:lang w:val="en-GB" w:eastAsia="en-US"/>
              </w:rPr>
            </m:ctrlPr>
          </m:sSubPr>
          <m:e>
            <m:r>
              <w:rPr>
                <w:rFonts w:ascii="Cambria Math" w:hAnsi="Cambria Math"/>
                <w:spacing w:val="0"/>
                <w:lang w:val="en-GB"/>
              </w:rPr>
              <m:t>Φ</m:t>
            </m:r>
          </m:e>
          <m:sub>
            <m:r>
              <w:rPr>
                <w:rFonts w:ascii="Cambria Math" w:hAnsi="Cambria Math"/>
                <w:spacing w:val="0"/>
                <w:lang w:val="en-GB"/>
              </w:rPr>
              <m:t>A2</m:t>
            </m:r>
          </m:sub>
        </m:sSub>
      </m:oMath>
      <w:r w:rsidRPr="00344C8F">
        <w:rPr>
          <w:color w:val="000000"/>
          <w:spacing w:val="0"/>
          <w:lang w:val="en-GB"/>
        </w:rPr>
        <w:t xml:space="preserve"> were constructed (Table 4).</w:t>
      </w:r>
    </w:p>
    <w:p w14:paraId="0CC3B541" w14:textId="7B78A339" w:rsidR="00601272" w:rsidRPr="00344C8F" w:rsidRDefault="00601272" w:rsidP="00961266">
      <w:pPr>
        <w:pStyle w:val="BodyText"/>
        <w:spacing w:after="0"/>
        <w:ind w:firstLine="289"/>
        <w:rPr>
          <w:spacing w:val="0"/>
          <w:lang w:val="en-GB"/>
        </w:rPr>
      </w:pPr>
      <w:r w:rsidRPr="00344C8F">
        <w:rPr>
          <w:spacing w:val="0"/>
          <w:lang w:val="en-GB"/>
        </w:rPr>
        <w:t xml:space="preserve">The models include only the significant regression coefficients determined according to the condition </w:t>
      </w:r>
      <m:oMath>
        <m:acc>
          <m:accPr>
            <m:ctrlPr>
              <w:rPr>
                <w:rFonts w:ascii="Cambria Math" w:hAnsi="Cambria Math"/>
                <w:i/>
                <w:spacing w:val="0"/>
                <w:lang w:val="en-GB"/>
              </w:rPr>
            </m:ctrlPr>
          </m:accPr>
          <m:e>
            <m:r>
              <w:rPr>
                <w:rFonts w:ascii="Cambria Math" w:hAnsi="Cambria Math"/>
                <w:spacing w:val="0"/>
                <w:lang w:val="en-GB"/>
              </w:rPr>
              <m:t>t</m:t>
            </m:r>
          </m:e>
        </m:acc>
        <m:r>
          <w:rPr>
            <w:rFonts w:ascii="Cambria Math" w:hAnsi="Cambria Math"/>
            <w:spacing w:val="0"/>
            <w:lang w:val="en-GB"/>
          </w:rPr>
          <m:t>&gt;</m:t>
        </m:r>
        <m:sSub>
          <m:sSubPr>
            <m:ctrlPr>
              <w:rPr>
                <w:rFonts w:ascii="Cambria Math" w:hAnsi="Cambria Math"/>
                <w:i/>
                <w:spacing w:val="0"/>
                <w:lang w:val="en-GB"/>
              </w:rPr>
            </m:ctrlPr>
          </m:sSubPr>
          <m:e>
            <m:r>
              <w:rPr>
                <w:rFonts w:ascii="Cambria Math" w:hAnsi="Cambria Math"/>
                <w:spacing w:val="0"/>
                <w:lang w:val="en-GB"/>
              </w:rPr>
              <m:t>t</m:t>
            </m:r>
          </m:e>
          <m:sub>
            <m:r>
              <w:rPr>
                <w:rFonts w:ascii="Cambria Math" w:hAnsi="Cambria Math"/>
                <w:spacing w:val="0"/>
                <w:lang w:val="en-GB"/>
              </w:rPr>
              <m:t>α/2, ν</m:t>
            </m:r>
          </m:sub>
        </m:sSub>
      </m:oMath>
      <w:r w:rsidRPr="00344C8F">
        <w:rPr>
          <w:spacing w:val="0"/>
          <w:lang w:val="en-GB"/>
        </w:rPr>
        <w:t>, wher</w:t>
      </w:r>
      <w:r w:rsidR="00791875" w:rsidRPr="00344C8F">
        <w:rPr>
          <w:spacing w:val="0"/>
          <w:lang w:val="en-GB"/>
        </w:rPr>
        <w:t xml:space="preserve">e </w:t>
      </w:r>
      <m:oMath>
        <m:acc>
          <m:accPr>
            <m:ctrlPr>
              <w:rPr>
                <w:rFonts w:ascii="Cambria Math" w:hAnsi="Cambria Math"/>
                <w:i/>
                <w:spacing w:val="0"/>
                <w:lang w:val="en-GB"/>
              </w:rPr>
            </m:ctrlPr>
          </m:accPr>
          <m:e>
            <m:r>
              <w:rPr>
                <w:rFonts w:ascii="Cambria Math" w:hAnsi="Cambria Math"/>
                <w:spacing w:val="0"/>
                <w:lang w:val="en-GB"/>
              </w:rPr>
              <m:t>t</m:t>
            </m:r>
          </m:e>
        </m:acc>
      </m:oMath>
      <w:r w:rsidRPr="00344C8F">
        <w:rPr>
          <w:spacing w:val="0"/>
          <w:lang w:val="en-GB"/>
        </w:rPr>
        <w:t xml:space="preserve"> and </w:t>
      </w:r>
      <m:oMath>
        <m:sSub>
          <m:sSubPr>
            <m:ctrlPr>
              <w:rPr>
                <w:rFonts w:ascii="Cambria Math" w:hAnsi="Cambria Math"/>
                <w:i/>
                <w:spacing w:val="0"/>
                <w:lang w:val="en-GB"/>
              </w:rPr>
            </m:ctrlPr>
          </m:sSubPr>
          <m:e>
            <m:r>
              <w:rPr>
                <w:rFonts w:ascii="Cambria Math" w:hAnsi="Cambria Math"/>
                <w:spacing w:val="0"/>
                <w:lang w:val="en-GB"/>
              </w:rPr>
              <m:t>t</m:t>
            </m:r>
          </m:e>
          <m:sub>
            <m:r>
              <w:rPr>
                <w:rFonts w:ascii="Cambria Math" w:hAnsi="Cambria Math"/>
                <w:spacing w:val="0"/>
                <w:lang w:val="en-GB"/>
              </w:rPr>
              <m:t>α/2,ν</m:t>
            </m:r>
          </m:sub>
        </m:sSub>
      </m:oMath>
      <w:r w:rsidRPr="00344C8F">
        <w:rPr>
          <w:spacing w:val="0"/>
          <w:lang w:val="en-GB"/>
        </w:rPr>
        <w:t xml:space="preserve"> are the calculated values of the </w:t>
      </w:r>
      <w:proofErr w:type="spellStart"/>
      <w:r w:rsidR="00021338" w:rsidRPr="00344C8F">
        <w:rPr>
          <w:color w:val="000000"/>
        </w:rPr>
        <w:t>Student’s</w:t>
      </w:r>
      <w:proofErr w:type="spellEnd"/>
      <w:r w:rsidRPr="00344C8F">
        <w:rPr>
          <w:spacing w:val="0"/>
          <w:lang w:val="en-GB"/>
        </w:rPr>
        <w:t xml:space="preserve"> t-criterion for each of the regression coefficients and the </w:t>
      </w:r>
      <w:r w:rsidR="00021338" w:rsidRPr="00344C8F">
        <w:rPr>
          <w:color w:val="000000"/>
          <w:lang w:val="en-GB"/>
        </w:rPr>
        <w:t>tabular</w:t>
      </w:r>
      <w:r w:rsidRPr="00344C8F">
        <w:rPr>
          <w:spacing w:val="0"/>
          <w:lang w:val="en-GB"/>
        </w:rPr>
        <w:t xml:space="preserve"> value of the </w:t>
      </w:r>
      <w:proofErr w:type="spellStart"/>
      <w:r w:rsidR="00021338" w:rsidRPr="00344C8F">
        <w:rPr>
          <w:color w:val="000000"/>
        </w:rPr>
        <w:t>Student’s</w:t>
      </w:r>
      <w:proofErr w:type="spellEnd"/>
      <w:r w:rsidRPr="00344C8F">
        <w:rPr>
          <w:spacing w:val="0"/>
          <w:lang w:val="en-GB"/>
        </w:rPr>
        <w:t xml:space="preserve"> t-criterion, respectively (</w:t>
      </w:r>
      <w:r w:rsidRPr="00344C8F">
        <w:rPr>
          <w:i/>
          <w:iCs/>
          <w:spacing w:val="0"/>
          <w:lang w:val="en-GB"/>
        </w:rPr>
        <w:t>α</w:t>
      </w:r>
      <w:r w:rsidRPr="00344C8F">
        <w:rPr>
          <w:spacing w:val="0"/>
          <w:lang w:val="en-GB"/>
        </w:rPr>
        <w:t xml:space="preserve">=0.05 is the significance level; </w:t>
      </w:r>
      <w:r w:rsidRPr="00344C8F">
        <w:rPr>
          <w:i/>
          <w:iCs/>
          <w:spacing w:val="0"/>
          <w:lang w:val="en-GB"/>
        </w:rPr>
        <w:t>ν = N –k</w:t>
      </w:r>
      <w:r w:rsidRPr="00344C8F">
        <w:rPr>
          <w:spacing w:val="0"/>
          <w:lang w:val="en-GB"/>
        </w:rPr>
        <w:t xml:space="preserve"> is the number of degrees of freedom; </w:t>
      </w:r>
      <w:r w:rsidRPr="00344C8F">
        <w:rPr>
          <w:i/>
          <w:iCs/>
          <w:spacing w:val="0"/>
          <w:lang w:val="en-GB"/>
        </w:rPr>
        <w:t>k</w:t>
      </w:r>
      <w:r w:rsidRPr="00344C8F">
        <w:rPr>
          <w:spacing w:val="0"/>
          <w:lang w:val="en-GB"/>
        </w:rPr>
        <w:t xml:space="preserve"> is the number of coefficients in the model).</w:t>
      </w:r>
    </w:p>
    <w:p w14:paraId="54CBA814" w14:textId="25E673A8" w:rsidR="00601272" w:rsidRPr="00344C8F" w:rsidRDefault="005A21DB" w:rsidP="00961266">
      <w:pPr>
        <w:pStyle w:val="BodyText"/>
        <w:spacing w:after="0"/>
        <w:ind w:firstLine="289"/>
        <w:rPr>
          <w:color w:val="000000"/>
          <w:lang w:val="en-GB"/>
        </w:rPr>
      </w:pPr>
      <w:r w:rsidRPr="00344C8F">
        <w:rPr>
          <w:color w:val="000000"/>
          <w:lang w:val="en-GB"/>
        </w:rPr>
        <w:t>R</w:t>
      </w:r>
      <w:r w:rsidR="00601272" w:rsidRPr="00344C8F">
        <w:rPr>
          <w:color w:val="000000"/>
          <w:lang w:val="en-GB"/>
        </w:rPr>
        <w:t xml:space="preserve">egression models are adequate because the condition </w:t>
      </w:r>
      <m:oMath>
        <m:acc>
          <m:accPr>
            <m:ctrlPr>
              <w:rPr>
                <w:rFonts w:ascii="Cambria Math" w:hAnsi="Cambria Math"/>
                <w:i/>
                <w:lang w:val="en-GB"/>
              </w:rPr>
            </m:ctrlPr>
          </m:accPr>
          <m:e>
            <m:r>
              <w:rPr>
                <w:rFonts w:ascii="Cambria Math"/>
                <w:lang w:val="en-GB"/>
              </w:rPr>
              <m:t>F</m:t>
            </m:r>
          </m:e>
        </m:acc>
        <m:r>
          <w:rPr>
            <w:rFonts w:ascii="Cambria Math"/>
            <w:lang w:val="en-GB"/>
          </w:rPr>
          <m:t>&gt;</m:t>
        </m:r>
        <m:sSub>
          <m:sSubPr>
            <m:ctrlPr>
              <w:rPr>
                <w:rFonts w:ascii="Cambria Math" w:hAnsi="Cambria Math"/>
                <w:i/>
                <w:lang w:val="en-GB"/>
              </w:rPr>
            </m:ctrlPr>
          </m:sSubPr>
          <m:e>
            <m:r>
              <w:rPr>
                <w:rFonts w:ascii="Cambria Math"/>
                <w:lang w:val="en-GB"/>
              </w:rPr>
              <m:t>F</m:t>
            </m:r>
          </m:e>
          <m:sub>
            <m:r>
              <w:rPr>
                <w:rFonts w:ascii="Cambria Math"/>
                <w:lang w:val="en-GB"/>
              </w:rPr>
              <m:t>α,</m:t>
            </m:r>
            <m:sSub>
              <m:sSubPr>
                <m:ctrlPr>
                  <w:rPr>
                    <w:rFonts w:ascii="Cambria Math" w:hAnsi="Cambria Math"/>
                    <w:i/>
                    <w:lang w:val="en-GB"/>
                  </w:rPr>
                </m:ctrlPr>
              </m:sSubPr>
              <m:e>
                <m:r>
                  <w:rPr>
                    <w:rFonts w:ascii="Cambria Math"/>
                    <w:lang w:val="en-GB"/>
                  </w:rPr>
                  <m:t>ν</m:t>
                </m:r>
              </m:e>
              <m:sub>
                <m:r>
                  <w:rPr>
                    <w:rFonts w:ascii="Cambria Math"/>
                    <w:lang w:val="en-GB"/>
                  </w:rPr>
                  <m:t>1</m:t>
                </m:r>
              </m:sub>
            </m:sSub>
            <m:r>
              <w:rPr>
                <w:rFonts w:ascii="Cambria Math"/>
                <w:lang w:val="en-GB"/>
              </w:rPr>
              <m:t>,</m:t>
            </m:r>
            <m:sSub>
              <m:sSubPr>
                <m:ctrlPr>
                  <w:rPr>
                    <w:rFonts w:ascii="Cambria Math" w:hAnsi="Cambria Math"/>
                    <w:i/>
                    <w:lang w:val="en-GB"/>
                  </w:rPr>
                </m:ctrlPr>
              </m:sSubPr>
              <m:e>
                <m:r>
                  <w:rPr>
                    <w:rFonts w:ascii="Cambria Math"/>
                    <w:lang w:val="en-GB"/>
                  </w:rPr>
                  <m:t>ν</m:t>
                </m:r>
              </m:e>
              <m:sub>
                <m:r>
                  <w:rPr>
                    <w:rFonts w:ascii="Cambria Math"/>
                    <w:lang w:val="en-GB"/>
                  </w:rPr>
                  <m:t>2</m:t>
                </m:r>
              </m:sub>
            </m:sSub>
          </m:sub>
        </m:sSub>
      </m:oMath>
      <w:r w:rsidR="00021338" w:rsidRPr="00344C8F">
        <w:rPr>
          <w:color w:val="000000"/>
          <w:lang w:val="en-GB"/>
        </w:rPr>
        <w:t xml:space="preserve"> i</w:t>
      </w:r>
      <w:r w:rsidR="00601272" w:rsidRPr="00344C8F">
        <w:rPr>
          <w:color w:val="000000"/>
          <w:lang w:val="en-GB"/>
        </w:rPr>
        <w:t xml:space="preserve">s met with a 95% confidence probability. The calculated </w:t>
      </w:r>
      <m:oMath>
        <m:acc>
          <m:accPr>
            <m:ctrlPr>
              <w:rPr>
                <w:rFonts w:ascii="Cambria Math" w:hAnsi="Cambria Math"/>
                <w:i/>
                <w:lang w:val="en-GB"/>
              </w:rPr>
            </m:ctrlPr>
          </m:accPr>
          <m:e>
            <m:r>
              <w:rPr>
                <w:rFonts w:ascii="Cambria Math"/>
                <w:lang w:val="en-GB"/>
              </w:rPr>
              <m:t>F</m:t>
            </m:r>
          </m:e>
        </m:acc>
      </m:oMath>
      <w:r w:rsidR="00601272" w:rsidRPr="00344C8F">
        <w:rPr>
          <w:lang w:val="en-GB"/>
        </w:rPr>
        <w:t xml:space="preserve"> </w:t>
      </w:r>
      <w:r w:rsidR="00601272" w:rsidRPr="00344C8F">
        <w:rPr>
          <w:color w:val="000000"/>
          <w:lang w:val="en-GB"/>
        </w:rPr>
        <w:t xml:space="preserve">and </w:t>
      </w:r>
      <w:r w:rsidR="00021338" w:rsidRPr="00344C8F">
        <w:rPr>
          <w:color w:val="000000"/>
          <w:lang w:val="en-GB"/>
        </w:rPr>
        <w:t xml:space="preserve">tabular </w:t>
      </w:r>
      <m:oMath>
        <m:sSub>
          <m:sSubPr>
            <m:ctrlPr>
              <w:rPr>
                <w:rFonts w:ascii="Cambria Math" w:hAnsi="Cambria Math"/>
                <w:i/>
                <w:lang w:val="en-GB"/>
              </w:rPr>
            </m:ctrlPr>
          </m:sSubPr>
          <m:e>
            <m:r>
              <w:rPr>
                <w:rFonts w:ascii="Cambria Math"/>
                <w:lang w:val="en-GB"/>
              </w:rPr>
              <m:t>F</m:t>
            </m:r>
          </m:e>
          <m:sub>
            <m:r>
              <w:rPr>
                <w:rFonts w:ascii="Cambria Math"/>
                <w:lang w:val="en-GB"/>
              </w:rPr>
              <m:t>α,</m:t>
            </m:r>
            <m:sSub>
              <m:sSubPr>
                <m:ctrlPr>
                  <w:rPr>
                    <w:rFonts w:ascii="Cambria Math" w:hAnsi="Cambria Math"/>
                    <w:i/>
                    <w:lang w:val="en-GB"/>
                  </w:rPr>
                </m:ctrlPr>
              </m:sSubPr>
              <m:e>
                <m:r>
                  <w:rPr>
                    <w:rFonts w:ascii="Cambria Math"/>
                    <w:lang w:val="en-GB"/>
                  </w:rPr>
                  <m:t>ν</m:t>
                </m:r>
              </m:e>
              <m:sub>
                <m:r>
                  <w:rPr>
                    <w:rFonts w:ascii="Cambria Math"/>
                    <w:lang w:val="en-GB"/>
                  </w:rPr>
                  <m:t>1</m:t>
                </m:r>
              </m:sub>
            </m:sSub>
            <m:r>
              <w:rPr>
                <w:rFonts w:ascii="Cambria Math"/>
                <w:lang w:val="en-GB"/>
              </w:rPr>
              <m:t>,</m:t>
            </m:r>
            <m:sSub>
              <m:sSubPr>
                <m:ctrlPr>
                  <w:rPr>
                    <w:rFonts w:ascii="Cambria Math" w:hAnsi="Cambria Math"/>
                    <w:i/>
                    <w:lang w:val="en-GB"/>
                  </w:rPr>
                </m:ctrlPr>
              </m:sSubPr>
              <m:e>
                <m:r>
                  <w:rPr>
                    <w:rFonts w:ascii="Cambria Math"/>
                    <w:lang w:val="en-GB"/>
                  </w:rPr>
                  <m:t>ν</m:t>
                </m:r>
              </m:e>
              <m:sub>
                <m:r>
                  <w:rPr>
                    <w:rFonts w:ascii="Cambria Math"/>
                    <w:lang w:val="en-GB"/>
                  </w:rPr>
                  <m:t>2</m:t>
                </m:r>
              </m:sub>
            </m:sSub>
          </m:sub>
        </m:sSub>
      </m:oMath>
      <w:r w:rsidR="00021338" w:rsidRPr="00344C8F">
        <w:rPr>
          <w:color w:val="000000"/>
          <w:lang w:val="en-GB"/>
        </w:rPr>
        <w:t xml:space="preserve"> values </w:t>
      </w:r>
      <w:r w:rsidR="00601272" w:rsidRPr="00344C8F">
        <w:rPr>
          <w:color w:val="000000"/>
          <w:lang w:val="en-GB"/>
        </w:rPr>
        <w:t xml:space="preserve">of the Fisher </w:t>
      </w:r>
      <w:r w:rsidR="00021338" w:rsidRPr="00344C8F">
        <w:rPr>
          <w:spacing w:val="0"/>
          <w:lang w:val="en-GB"/>
        </w:rPr>
        <w:t>criterion</w:t>
      </w:r>
      <w:r w:rsidR="00601272" w:rsidRPr="00344C8F">
        <w:rPr>
          <w:color w:val="000000"/>
          <w:lang w:val="en-GB"/>
        </w:rPr>
        <w:t xml:space="preserve"> (α=0,05; </w:t>
      </w:r>
      <m:oMath>
        <m:sSub>
          <m:sSubPr>
            <m:ctrlPr>
              <w:rPr>
                <w:rFonts w:ascii="Cambria Math" w:hAnsi="Cambria Math"/>
                <w:i/>
                <w:lang w:val="en-GB"/>
              </w:rPr>
            </m:ctrlPr>
          </m:sSubPr>
          <m:e>
            <m:r>
              <w:rPr>
                <w:rFonts w:ascii="Cambria Math"/>
                <w:lang w:val="en-GB"/>
              </w:rPr>
              <m:t>ν</m:t>
            </m:r>
          </m:e>
          <m:sub>
            <m:r>
              <w:rPr>
                <w:rFonts w:ascii="Cambria Math"/>
                <w:lang w:val="en-GB"/>
              </w:rPr>
              <m:t>1</m:t>
            </m:r>
          </m:sub>
        </m:sSub>
        <m:r>
          <w:rPr>
            <w:rFonts w:ascii="Cambria Math"/>
            <w:lang w:val="en-GB"/>
          </w:rPr>
          <m:t>=k</m:t>
        </m:r>
        <m:r>
          <w:rPr>
            <w:rFonts w:ascii="Cambria Math"/>
            <w:lang w:val="en-GB"/>
          </w:rPr>
          <m:t>-</m:t>
        </m:r>
        <m:r>
          <w:rPr>
            <w:rFonts w:ascii="Cambria Math"/>
            <w:lang w:val="en-GB"/>
          </w:rPr>
          <m:t>1</m:t>
        </m:r>
      </m:oMath>
      <w:r w:rsidR="00601272" w:rsidRPr="00344C8F">
        <w:rPr>
          <w:lang w:val="en-GB"/>
        </w:rPr>
        <w:t xml:space="preserve"> </w:t>
      </w:r>
      <w:r w:rsidR="00601272" w:rsidRPr="00344C8F">
        <w:rPr>
          <w:color w:val="000000"/>
          <w:lang w:val="en-GB"/>
        </w:rPr>
        <w:t xml:space="preserve">and </w:t>
      </w:r>
      <m:oMath>
        <m:sSub>
          <m:sSubPr>
            <m:ctrlPr>
              <w:rPr>
                <w:rFonts w:ascii="Cambria Math" w:hAnsi="Cambria Math"/>
                <w:i/>
                <w:lang w:val="en-GB"/>
              </w:rPr>
            </m:ctrlPr>
          </m:sSubPr>
          <m:e>
            <m:r>
              <w:rPr>
                <w:rFonts w:ascii="Cambria Math"/>
                <w:lang w:val="en-GB"/>
              </w:rPr>
              <m:t>ν</m:t>
            </m:r>
          </m:e>
          <m:sub>
            <m:r>
              <w:rPr>
                <w:rFonts w:ascii="Cambria Math"/>
                <w:lang w:val="en-GB"/>
              </w:rPr>
              <m:t>2</m:t>
            </m:r>
          </m:sub>
        </m:sSub>
        <m:r>
          <w:rPr>
            <w:rFonts w:ascii="Cambria Math"/>
            <w:lang w:val="en-GB"/>
          </w:rPr>
          <m:t>=N</m:t>
        </m:r>
        <m:r>
          <w:rPr>
            <w:rFonts w:ascii="Cambria Math"/>
            <w:lang w:val="en-GB"/>
          </w:rPr>
          <m:t>-</m:t>
        </m:r>
        <m:r>
          <w:rPr>
            <w:rFonts w:ascii="Cambria Math"/>
            <w:lang w:val="en-GB"/>
          </w:rPr>
          <m:t>k</m:t>
        </m:r>
      </m:oMath>
      <w:r w:rsidR="00601272" w:rsidRPr="00344C8F">
        <w:rPr>
          <w:lang w:val="en-GB"/>
        </w:rPr>
        <w:t xml:space="preserve"> </w:t>
      </w:r>
      <w:r w:rsidR="00601272" w:rsidRPr="00344C8F">
        <w:rPr>
          <w:color w:val="000000"/>
          <w:lang w:val="en-GB"/>
        </w:rPr>
        <w:t>are degrees of freedom) for each of the regression models are presented in Table 4. Theoretical and experimental models describe with high accuracy the dependencies between generalized utility function</w:t>
      </w:r>
      <w:r w:rsidR="002639C7" w:rsidRPr="00344C8F">
        <w:rPr>
          <w:color w:val="000000"/>
          <w:lang w:val="en-GB"/>
        </w:rPr>
        <w:t>s</w:t>
      </w:r>
      <w:r w:rsidR="00601272" w:rsidRPr="00344C8F">
        <w:rPr>
          <w:color w:val="000000"/>
          <w:lang w:val="en-GB"/>
        </w:rPr>
        <w:t xml:space="preserve"> </w:t>
      </w:r>
      <m:oMath>
        <m:sSub>
          <m:sSubPr>
            <m:ctrlPr>
              <w:rPr>
                <w:rFonts w:ascii="Cambria Math" w:hAnsi="Cambria Math"/>
                <w:i/>
                <w:spacing w:val="0"/>
                <w:lang w:val="en-GB" w:eastAsia="en-US"/>
              </w:rPr>
            </m:ctrlPr>
          </m:sSubPr>
          <m:e>
            <m:r>
              <w:rPr>
                <w:rFonts w:ascii="Cambria Math" w:hAnsi="Cambria Math"/>
                <w:spacing w:val="0"/>
                <w:lang w:val="en-GB"/>
              </w:rPr>
              <m:t>Φ</m:t>
            </m:r>
          </m:e>
          <m:sub>
            <m:r>
              <w:rPr>
                <w:rFonts w:ascii="Cambria Math" w:hAnsi="Cambria Math"/>
                <w:spacing w:val="0"/>
                <w:lang w:val="en-GB"/>
              </w:rPr>
              <m:t>A1</m:t>
            </m:r>
          </m:sub>
        </m:sSub>
      </m:oMath>
      <w:r w:rsidR="00601272" w:rsidRPr="00344C8F">
        <w:rPr>
          <w:spacing w:val="0"/>
          <w:lang w:val="en-GB"/>
        </w:rPr>
        <w:t xml:space="preserve"> </w:t>
      </w:r>
      <w:r w:rsidRPr="00344C8F">
        <w:rPr>
          <w:spacing w:val="0"/>
          <w:lang w:val="en-GB"/>
        </w:rPr>
        <w:t>and</w:t>
      </w:r>
      <w:r w:rsidR="00601272" w:rsidRPr="00344C8F">
        <w:rPr>
          <w:spacing w:val="0"/>
          <w:lang w:val="en-GB"/>
        </w:rPr>
        <w:t xml:space="preserve"> </w:t>
      </w:r>
      <m:oMath>
        <m:sSub>
          <m:sSubPr>
            <m:ctrlPr>
              <w:rPr>
                <w:rFonts w:ascii="Cambria Math" w:hAnsi="Cambria Math"/>
                <w:i/>
                <w:spacing w:val="0"/>
                <w:lang w:val="en-GB" w:eastAsia="en-US"/>
              </w:rPr>
            </m:ctrlPr>
          </m:sSubPr>
          <m:e>
            <m:r>
              <w:rPr>
                <w:rFonts w:ascii="Cambria Math" w:hAnsi="Cambria Math"/>
                <w:spacing w:val="0"/>
                <w:lang w:val="en-GB"/>
              </w:rPr>
              <m:t>Φ</m:t>
            </m:r>
          </m:e>
          <m:sub>
            <m:r>
              <w:rPr>
                <w:rFonts w:ascii="Cambria Math" w:hAnsi="Cambria Math"/>
                <w:spacing w:val="0"/>
                <w:lang w:val="en-GB"/>
              </w:rPr>
              <m:t>A2</m:t>
            </m:r>
          </m:sub>
        </m:sSub>
      </m:oMath>
      <w:r w:rsidR="00601272" w:rsidRPr="00344C8F">
        <w:rPr>
          <w:spacing w:val="0"/>
          <w:lang w:val="en-GB"/>
        </w:rPr>
        <w:t xml:space="preserve"> </w:t>
      </w:r>
      <w:r w:rsidR="00601272" w:rsidRPr="00344C8F">
        <w:rPr>
          <w:lang w:val="en-GB"/>
        </w:rPr>
        <w:t>and the control factors</w:t>
      </w:r>
      <w:r w:rsidR="00601272" w:rsidRPr="00344C8F">
        <w:rPr>
          <w:color w:val="000000"/>
          <w:lang w:val="en-GB"/>
        </w:rPr>
        <w:t xml:space="preserve">. </w:t>
      </w:r>
      <w:r w:rsidR="00601272" w:rsidRPr="00344C8F">
        <w:rPr>
          <w:lang w:val="en-GB"/>
        </w:rPr>
        <w:t xml:space="preserve">The values of the determination coefficients are </w:t>
      </w:r>
      <m:oMath>
        <m:sSup>
          <m:sSupPr>
            <m:ctrlPr>
              <w:rPr>
                <w:rFonts w:ascii="Cambria Math" w:hAnsi="Cambria Math"/>
                <w:i/>
                <w:lang w:val="en-GB"/>
              </w:rPr>
            </m:ctrlPr>
          </m:sSupPr>
          <m:e>
            <m:acc>
              <m:accPr>
                <m:ctrlPr>
                  <w:rPr>
                    <w:rFonts w:ascii="Cambria Math" w:hAnsi="Cambria Math"/>
                    <w:i/>
                    <w:lang w:val="en-GB"/>
                  </w:rPr>
                </m:ctrlPr>
              </m:accPr>
              <m:e>
                <m:r>
                  <w:rPr>
                    <w:rFonts w:ascii="Cambria Math"/>
                    <w:lang w:val="en-GB"/>
                  </w:rPr>
                  <m:t>R</m:t>
                </m:r>
              </m:e>
            </m:acc>
          </m:e>
          <m:sup>
            <m:r>
              <w:rPr>
                <w:rFonts w:ascii="Cambria Math"/>
                <w:lang w:val="en-GB"/>
              </w:rPr>
              <m:t>2</m:t>
            </m:r>
          </m:sup>
        </m:sSup>
        <m:r>
          <w:rPr>
            <w:rFonts w:ascii="Cambria Math"/>
            <w:lang w:val="en-GB"/>
          </w:rPr>
          <m:t>=0.971</m:t>
        </m:r>
        <m:r>
          <w:rPr>
            <w:rFonts w:ascii="Cambria Math"/>
            <w:lang w:val="en-GB"/>
          </w:rPr>
          <m:t>-</m:t>
        </m:r>
        <m:r>
          <w:rPr>
            <w:rFonts w:ascii="Cambria Math"/>
            <w:lang w:val="en-GB"/>
          </w:rPr>
          <m:t>0.988</m:t>
        </m:r>
      </m:oMath>
      <w:r w:rsidR="00601272" w:rsidRPr="00344C8F">
        <w:rPr>
          <w:color w:val="000000"/>
          <w:lang w:val="en-GB"/>
        </w:rPr>
        <w:t xml:space="preserve"> (Table 4).</w:t>
      </w:r>
    </w:p>
    <w:p w14:paraId="5CB40BFB" w14:textId="4D04DA58" w:rsidR="00234C88" w:rsidRPr="00344C8F" w:rsidRDefault="00234C88" w:rsidP="00234C88">
      <w:pPr>
        <w:pStyle w:val="BodyText"/>
        <w:ind w:firstLine="289"/>
        <w:rPr>
          <w:color w:val="000000"/>
          <w:lang w:val="en-GB"/>
        </w:rPr>
      </w:pPr>
      <w:r w:rsidRPr="00344C8F">
        <w:rPr>
          <w:lang w:val="en-GB"/>
        </w:rPr>
        <w:t xml:space="preserve">The influence of cutting conditions on the generalized utility functions </w:t>
      </w:r>
      <m:oMath>
        <m:sSub>
          <m:sSubPr>
            <m:ctrlPr>
              <w:rPr>
                <w:rFonts w:ascii="Cambria Math" w:hAnsi="Cambria Math"/>
                <w:i/>
                <w:spacing w:val="0"/>
                <w:lang w:val="en-GB" w:eastAsia="en-US"/>
              </w:rPr>
            </m:ctrlPr>
          </m:sSubPr>
          <m:e>
            <m:r>
              <w:rPr>
                <w:rFonts w:ascii="Cambria Math" w:hAnsi="Cambria Math"/>
                <w:spacing w:val="0"/>
                <w:lang w:val="en-GB"/>
              </w:rPr>
              <m:t>Φ</m:t>
            </m:r>
          </m:e>
          <m:sub>
            <m:r>
              <w:rPr>
                <w:rFonts w:ascii="Cambria Math" w:hAnsi="Cambria Math"/>
                <w:spacing w:val="0"/>
                <w:lang w:val="en-GB"/>
              </w:rPr>
              <m:t>A1</m:t>
            </m:r>
          </m:sub>
        </m:sSub>
      </m:oMath>
      <w:r w:rsidRPr="00344C8F">
        <w:rPr>
          <w:spacing w:val="0"/>
          <w:lang w:val="en-GB"/>
        </w:rPr>
        <w:t xml:space="preserve"> and </w:t>
      </w:r>
      <m:oMath>
        <m:sSub>
          <m:sSubPr>
            <m:ctrlPr>
              <w:rPr>
                <w:rFonts w:ascii="Cambria Math" w:hAnsi="Cambria Math"/>
                <w:i/>
                <w:spacing w:val="0"/>
                <w:lang w:val="en-GB" w:eastAsia="en-US"/>
              </w:rPr>
            </m:ctrlPr>
          </m:sSubPr>
          <m:e>
            <m:r>
              <w:rPr>
                <w:rFonts w:ascii="Cambria Math" w:hAnsi="Cambria Math"/>
                <w:spacing w:val="0"/>
                <w:lang w:val="en-GB"/>
              </w:rPr>
              <m:t>Φ</m:t>
            </m:r>
          </m:e>
          <m:sub>
            <m:r>
              <w:rPr>
                <w:rFonts w:ascii="Cambria Math" w:hAnsi="Cambria Math"/>
                <w:spacing w:val="0"/>
                <w:lang w:val="en-GB"/>
              </w:rPr>
              <m:t>A2</m:t>
            </m:r>
          </m:sub>
        </m:sSub>
      </m:oMath>
      <w:r w:rsidRPr="00344C8F">
        <w:rPr>
          <w:lang w:val="en-GB"/>
        </w:rPr>
        <w:t xml:space="preserve"> is presented graphically in Fig. 3. </w:t>
      </w:r>
      <w:r w:rsidRPr="00344C8F">
        <w:rPr>
          <w:color w:val="000000"/>
          <w:lang w:val="en-GB"/>
        </w:rPr>
        <w:t xml:space="preserve">To determine the degree of impact of the </w:t>
      </w:r>
      <w:r w:rsidR="00F024CE" w:rsidRPr="00344C8F">
        <w:rPr>
          <w:color w:val="000000"/>
          <w:lang w:val="en-GB"/>
        </w:rPr>
        <w:t>control</w:t>
      </w:r>
      <w:r w:rsidRPr="00344C8F">
        <w:rPr>
          <w:color w:val="000000"/>
          <w:lang w:val="en-GB"/>
        </w:rPr>
        <w:t xml:space="preserve"> factors o</w:t>
      </w:r>
      <w:r w:rsidR="00F024CE" w:rsidRPr="00344C8F">
        <w:rPr>
          <w:color w:val="000000"/>
          <w:lang w:val="en-GB"/>
        </w:rPr>
        <w:t xml:space="preserve">n </w:t>
      </w:r>
      <m:oMath>
        <m:sSub>
          <m:sSubPr>
            <m:ctrlPr>
              <w:rPr>
                <w:rFonts w:ascii="Cambria Math" w:hAnsi="Cambria Math"/>
                <w:i/>
                <w:spacing w:val="0"/>
                <w:lang w:val="en-GB" w:eastAsia="en-US"/>
              </w:rPr>
            </m:ctrlPr>
          </m:sSubPr>
          <m:e>
            <m:r>
              <w:rPr>
                <w:rFonts w:ascii="Cambria Math" w:hAnsi="Cambria Math"/>
                <w:spacing w:val="0"/>
                <w:lang w:val="en-GB"/>
              </w:rPr>
              <m:t>Φ</m:t>
            </m:r>
          </m:e>
          <m:sub>
            <m:r>
              <w:rPr>
                <w:rFonts w:ascii="Cambria Math" w:hAnsi="Cambria Math"/>
                <w:spacing w:val="0"/>
                <w:lang w:val="en-GB"/>
              </w:rPr>
              <m:t>A1</m:t>
            </m:r>
          </m:sub>
        </m:sSub>
      </m:oMath>
      <w:r w:rsidRPr="00344C8F">
        <w:rPr>
          <w:spacing w:val="0"/>
          <w:lang w:val="en-GB"/>
        </w:rPr>
        <w:t xml:space="preserve"> and </w:t>
      </w:r>
      <m:oMath>
        <m:sSub>
          <m:sSubPr>
            <m:ctrlPr>
              <w:rPr>
                <w:rFonts w:ascii="Cambria Math" w:hAnsi="Cambria Math"/>
                <w:i/>
                <w:spacing w:val="0"/>
                <w:lang w:val="en-GB" w:eastAsia="en-US"/>
              </w:rPr>
            </m:ctrlPr>
          </m:sSubPr>
          <m:e>
            <m:r>
              <w:rPr>
                <w:rFonts w:ascii="Cambria Math" w:hAnsi="Cambria Math"/>
                <w:spacing w:val="0"/>
                <w:lang w:val="en-GB"/>
              </w:rPr>
              <m:t>Φ</m:t>
            </m:r>
          </m:e>
          <m:sub>
            <m:r>
              <w:rPr>
                <w:rFonts w:ascii="Cambria Math" w:hAnsi="Cambria Math"/>
                <w:spacing w:val="0"/>
                <w:lang w:val="en-GB"/>
              </w:rPr>
              <m:t>A2</m:t>
            </m:r>
          </m:sub>
        </m:sSub>
      </m:oMath>
      <w:r w:rsidRPr="00344C8F">
        <w:rPr>
          <w:lang w:val="en-GB"/>
        </w:rPr>
        <w:t xml:space="preserve">, Analysis of Variance (ANOVA) </w:t>
      </w:r>
      <w:r w:rsidRPr="00344C8F">
        <w:rPr>
          <w:color w:val="000000"/>
          <w:lang w:val="en-GB"/>
        </w:rPr>
        <w:t xml:space="preserve">was carried out using </w:t>
      </w:r>
      <w:proofErr w:type="spellStart"/>
      <w:r w:rsidRPr="00344C8F">
        <w:rPr>
          <w:color w:val="000000"/>
          <w:lang w:val="en-GB"/>
        </w:rPr>
        <w:t>QStatLab</w:t>
      </w:r>
      <w:proofErr w:type="spellEnd"/>
      <w:r w:rsidRPr="00344C8F">
        <w:rPr>
          <w:color w:val="000000"/>
          <w:lang w:val="en-GB"/>
        </w:rPr>
        <w:t xml:space="preserve"> (version 6.1.1.3) [19]. The ANOVA </w:t>
      </w:r>
      <w:r w:rsidRPr="00344C8F">
        <w:rPr>
          <w:rFonts w:eastAsia="AdvGulliv-R"/>
          <w:lang w:val="en-GB" w:eastAsia="bg-BG"/>
        </w:rPr>
        <w:t xml:space="preserve">interaction plots for </w:t>
      </w:r>
      <w:r w:rsidR="00F024CE" w:rsidRPr="00344C8F">
        <w:rPr>
          <w:lang w:val="en-GB"/>
        </w:rPr>
        <w:t>the</w:t>
      </w:r>
      <w:r w:rsidRPr="00344C8F">
        <w:rPr>
          <w:lang w:val="en-GB"/>
        </w:rPr>
        <w:t xml:space="preserve"> generalized utility functions</w:t>
      </w:r>
      <w:r w:rsidRPr="00344C8F">
        <w:rPr>
          <w:rFonts w:eastAsia="AdvGulliv-R"/>
          <w:lang w:val="en-GB" w:eastAsia="bg-BG"/>
        </w:rPr>
        <w:t xml:space="preserve"> </w:t>
      </w:r>
      <w:r w:rsidRPr="00344C8F">
        <w:rPr>
          <w:color w:val="000000"/>
          <w:lang w:val="en-GB"/>
        </w:rPr>
        <w:t>are shown in Fig. 5.</w:t>
      </w:r>
    </w:p>
    <w:p w14:paraId="44F48C80" w14:textId="6D8D8618" w:rsidR="0090121A" w:rsidRPr="00344C8F" w:rsidRDefault="0090121A" w:rsidP="0015268D">
      <w:pPr>
        <w:pStyle w:val="tablehead"/>
        <w:keepNext/>
        <w:numPr>
          <w:ilvl w:val="0"/>
          <w:numId w:val="0"/>
        </w:numPr>
        <w:jc w:val="right"/>
        <w:rPr>
          <w:noProof w:val="0"/>
          <w:lang w:val="en-GB"/>
        </w:rPr>
      </w:pPr>
      <w:r w:rsidRPr="00344C8F">
        <w:rPr>
          <w:noProof w:val="0"/>
          <w:lang w:val="en-GB"/>
        </w:rPr>
        <w:lastRenderedPageBreak/>
        <w:t>Table 3 Design of the experiment and generalized utility functions</w:t>
      </w:r>
    </w:p>
    <w:tbl>
      <w:tblPr>
        <w:tblStyle w:val="TableGrid"/>
        <w:tblW w:w="4511" w:type="dxa"/>
        <w:jc w:val="center"/>
        <w:tblLook w:val="04A0" w:firstRow="1" w:lastRow="0" w:firstColumn="1" w:lastColumn="0" w:noHBand="0" w:noVBand="1"/>
      </w:tblPr>
      <w:tblGrid>
        <w:gridCol w:w="344"/>
        <w:gridCol w:w="343"/>
        <w:gridCol w:w="343"/>
        <w:gridCol w:w="632"/>
        <w:gridCol w:w="633"/>
        <w:gridCol w:w="554"/>
        <w:gridCol w:w="554"/>
        <w:gridCol w:w="554"/>
        <w:gridCol w:w="554"/>
      </w:tblGrid>
      <w:tr w:rsidR="0090121A" w:rsidRPr="00344C8F" w14:paraId="5DD28D9C" w14:textId="77777777" w:rsidTr="00896580">
        <w:trPr>
          <w:trHeight w:val="617"/>
          <w:jc w:val="center"/>
        </w:trPr>
        <w:tc>
          <w:tcPr>
            <w:tcW w:w="1032" w:type="dxa"/>
            <w:gridSpan w:val="3"/>
            <w:vAlign w:val="center"/>
          </w:tcPr>
          <w:p w14:paraId="74BEDC65" w14:textId="77777777" w:rsidR="0090121A" w:rsidRPr="00344C8F" w:rsidRDefault="0090121A" w:rsidP="0015268D">
            <w:pPr>
              <w:pStyle w:val="BodyText"/>
              <w:keepNext/>
              <w:spacing w:before="40" w:after="40" w:line="240" w:lineRule="auto"/>
              <w:ind w:firstLine="0"/>
              <w:jc w:val="center"/>
              <w:rPr>
                <w:b/>
                <w:bCs/>
                <w:spacing w:val="0"/>
                <w:sz w:val="16"/>
                <w:szCs w:val="16"/>
                <w:lang w:val="en-GB"/>
              </w:rPr>
            </w:pPr>
            <w:r w:rsidRPr="00344C8F">
              <w:rPr>
                <w:b/>
                <w:bCs/>
                <w:spacing w:val="0"/>
                <w:sz w:val="16"/>
                <w:szCs w:val="16"/>
                <w:lang w:val="en-GB"/>
              </w:rPr>
              <w:t>Control factors</w:t>
            </w:r>
          </w:p>
        </w:tc>
        <w:tc>
          <w:tcPr>
            <w:tcW w:w="1274" w:type="dxa"/>
            <w:gridSpan w:val="2"/>
            <w:vAlign w:val="center"/>
          </w:tcPr>
          <w:p w14:paraId="5919FCFC" w14:textId="364C9742" w:rsidR="0090121A" w:rsidRPr="00344C8F" w:rsidRDefault="0090121A" w:rsidP="0015268D">
            <w:pPr>
              <w:pStyle w:val="BodyText"/>
              <w:keepNext/>
              <w:spacing w:before="40" w:after="40" w:line="240" w:lineRule="auto"/>
              <w:ind w:firstLine="0"/>
              <w:jc w:val="center"/>
              <w:rPr>
                <w:b/>
                <w:bCs/>
                <w:spacing w:val="0"/>
                <w:sz w:val="16"/>
                <w:szCs w:val="16"/>
                <w:lang w:val="en-GB"/>
              </w:rPr>
            </w:pPr>
            <w:r w:rsidRPr="00344C8F">
              <w:rPr>
                <w:b/>
                <w:bCs/>
                <w:spacing w:val="0"/>
                <w:sz w:val="16"/>
                <w:szCs w:val="16"/>
                <w:lang w:val="en-GB"/>
              </w:rPr>
              <w:t>CNC turning</w:t>
            </w:r>
            <w:r w:rsidR="00F024CE" w:rsidRPr="00344C8F">
              <w:rPr>
                <w:b/>
                <w:bCs/>
                <w:spacing w:val="0"/>
                <w:sz w:val="16"/>
                <w:szCs w:val="16"/>
                <w:lang w:val="en-GB"/>
              </w:rPr>
              <w:t xml:space="preserve"> parameters</w:t>
            </w:r>
          </w:p>
        </w:tc>
        <w:tc>
          <w:tcPr>
            <w:tcW w:w="1101" w:type="dxa"/>
            <w:gridSpan w:val="2"/>
            <w:vAlign w:val="center"/>
          </w:tcPr>
          <w:p w14:paraId="550B37C5" w14:textId="77777777" w:rsidR="0090121A" w:rsidRPr="00344C8F" w:rsidRDefault="0090121A" w:rsidP="0015268D">
            <w:pPr>
              <w:pStyle w:val="BodyText"/>
              <w:keepNext/>
              <w:spacing w:before="40" w:after="40" w:line="240" w:lineRule="auto"/>
              <w:ind w:firstLine="0"/>
              <w:jc w:val="center"/>
              <w:rPr>
                <w:b/>
                <w:bCs/>
                <w:color w:val="000000"/>
                <w:spacing w:val="0"/>
                <w:sz w:val="16"/>
                <w:szCs w:val="16"/>
                <w:lang w:val="en-GB"/>
              </w:rPr>
            </w:pPr>
            <w:r w:rsidRPr="00344C8F">
              <w:rPr>
                <w:b/>
                <w:bCs/>
                <w:color w:val="000000"/>
                <w:spacing w:val="0"/>
                <w:sz w:val="16"/>
                <w:szCs w:val="16"/>
                <w:lang w:val="en-GB"/>
              </w:rPr>
              <w:t>Utility coefficients</w:t>
            </w:r>
          </w:p>
        </w:tc>
        <w:tc>
          <w:tcPr>
            <w:tcW w:w="1104" w:type="dxa"/>
            <w:gridSpan w:val="2"/>
            <w:vAlign w:val="center"/>
          </w:tcPr>
          <w:p w14:paraId="2A6773CF" w14:textId="77777777" w:rsidR="0090121A" w:rsidRPr="00344C8F" w:rsidRDefault="0090121A" w:rsidP="0015268D">
            <w:pPr>
              <w:pStyle w:val="BodyText"/>
              <w:keepNext/>
              <w:spacing w:before="40" w:after="40" w:line="240" w:lineRule="auto"/>
              <w:ind w:firstLine="0"/>
              <w:jc w:val="center"/>
              <w:rPr>
                <w:b/>
                <w:bCs/>
                <w:spacing w:val="0"/>
                <w:sz w:val="16"/>
                <w:szCs w:val="16"/>
                <w:lang w:val="en-GB"/>
              </w:rPr>
            </w:pPr>
            <w:r w:rsidRPr="00344C8F">
              <w:rPr>
                <w:b/>
                <w:bCs/>
                <w:spacing w:val="0"/>
                <w:sz w:val="16"/>
                <w:szCs w:val="16"/>
                <w:lang w:val="en-GB"/>
              </w:rPr>
              <w:t>Generalized utility function</w:t>
            </w:r>
          </w:p>
        </w:tc>
      </w:tr>
      <w:tr w:rsidR="0090121A" w:rsidRPr="00344C8F" w14:paraId="5587A1C0" w14:textId="77777777" w:rsidTr="00896580">
        <w:trPr>
          <w:jc w:val="center"/>
        </w:trPr>
        <w:tc>
          <w:tcPr>
            <w:tcW w:w="344" w:type="dxa"/>
            <w:vAlign w:val="center"/>
          </w:tcPr>
          <w:p w14:paraId="718F8976" w14:textId="77777777" w:rsidR="0090121A" w:rsidRPr="00344C8F" w:rsidRDefault="0090121A" w:rsidP="00896580">
            <w:pPr>
              <w:pStyle w:val="BodyText"/>
              <w:spacing w:before="40" w:after="40" w:line="240" w:lineRule="auto"/>
              <w:ind w:firstLine="0"/>
              <w:rPr>
                <w:spacing w:val="0"/>
                <w:sz w:val="16"/>
                <w:szCs w:val="16"/>
                <w:vertAlign w:val="subscript"/>
                <w:lang w:val="en-GB"/>
              </w:rPr>
            </w:pPr>
            <w:r w:rsidRPr="00344C8F">
              <w:rPr>
                <w:i/>
                <w:spacing w:val="0"/>
                <w:sz w:val="16"/>
                <w:szCs w:val="16"/>
                <w:lang w:val="en-GB"/>
              </w:rPr>
              <w:t>x</w:t>
            </w:r>
            <w:r w:rsidRPr="00344C8F">
              <w:rPr>
                <w:spacing w:val="0"/>
                <w:sz w:val="16"/>
                <w:szCs w:val="16"/>
                <w:vertAlign w:val="subscript"/>
                <w:lang w:val="en-GB"/>
              </w:rPr>
              <w:t>1</w:t>
            </w:r>
          </w:p>
        </w:tc>
        <w:tc>
          <w:tcPr>
            <w:tcW w:w="344" w:type="dxa"/>
            <w:vAlign w:val="center"/>
          </w:tcPr>
          <w:p w14:paraId="2A99745F" w14:textId="77777777" w:rsidR="0090121A" w:rsidRPr="00344C8F" w:rsidRDefault="0090121A" w:rsidP="00896580">
            <w:pPr>
              <w:pStyle w:val="BodyText"/>
              <w:spacing w:before="40" w:after="40" w:line="240" w:lineRule="auto"/>
              <w:ind w:firstLine="0"/>
              <w:rPr>
                <w:spacing w:val="0"/>
                <w:sz w:val="16"/>
                <w:szCs w:val="16"/>
                <w:vertAlign w:val="subscript"/>
                <w:lang w:val="en-GB"/>
              </w:rPr>
            </w:pPr>
            <w:r w:rsidRPr="00344C8F">
              <w:rPr>
                <w:i/>
                <w:spacing w:val="0"/>
                <w:sz w:val="16"/>
                <w:szCs w:val="16"/>
                <w:lang w:val="en-GB"/>
              </w:rPr>
              <w:t>x</w:t>
            </w:r>
            <w:r w:rsidRPr="00344C8F">
              <w:rPr>
                <w:spacing w:val="0"/>
                <w:sz w:val="16"/>
                <w:szCs w:val="16"/>
                <w:vertAlign w:val="subscript"/>
                <w:lang w:val="en-GB"/>
              </w:rPr>
              <w:t>2</w:t>
            </w:r>
          </w:p>
        </w:tc>
        <w:tc>
          <w:tcPr>
            <w:tcW w:w="344" w:type="dxa"/>
            <w:vAlign w:val="center"/>
          </w:tcPr>
          <w:p w14:paraId="5C1227C4" w14:textId="77777777" w:rsidR="0090121A" w:rsidRPr="00344C8F" w:rsidRDefault="0090121A" w:rsidP="00896580">
            <w:pPr>
              <w:pStyle w:val="BodyText"/>
              <w:spacing w:before="40" w:after="40" w:line="240" w:lineRule="auto"/>
              <w:ind w:firstLine="0"/>
              <w:rPr>
                <w:spacing w:val="0"/>
                <w:sz w:val="16"/>
                <w:szCs w:val="16"/>
                <w:vertAlign w:val="subscript"/>
                <w:lang w:val="en-GB"/>
              </w:rPr>
            </w:pPr>
            <w:r w:rsidRPr="00344C8F">
              <w:rPr>
                <w:i/>
                <w:spacing w:val="0"/>
                <w:sz w:val="16"/>
                <w:szCs w:val="16"/>
                <w:lang w:val="en-GB"/>
              </w:rPr>
              <w:t>x</w:t>
            </w:r>
            <w:r w:rsidRPr="00344C8F">
              <w:rPr>
                <w:spacing w:val="0"/>
                <w:sz w:val="16"/>
                <w:szCs w:val="16"/>
                <w:vertAlign w:val="subscript"/>
                <w:lang w:val="en-GB"/>
              </w:rPr>
              <w:t>3</w:t>
            </w:r>
          </w:p>
        </w:tc>
        <w:tc>
          <w:tcPr>
            <w:tcW w:w="640" w:type="dxa"/>
            <w:vAlign w:val="center"/>
          </w:tcPr>
          <w:p w14:paraId="3F8C8071" w14:textId="77777777" w:rsidR="0090121A" w:rsidRPr="00344C8F" w:rsidRDefault="0090121A" w:rsidP="00896580">
            <w:pPr>
              <w:pStyle w:val="BodyText"/>
              <w:spacing w:before="40" w:after="40" w:line="240" w:lineRule="auto"/>
              <w:ind w:firstLine="0"/>
              <w:jc w:val="center"/>
              <w:rPr>
                <w:spacing w:val="0"/>
                <w:sz w:val="16"/>
                <w:szCs w:val="16"/>
                <w:lang w:val="en-GB"/>
              </w:rPr>
            </w:pPr>
            <w:r w:rsidRPr="00344C8F">
              <w:rPr>
                <w:i/>
                <w:spacing w:val="0"/>
                <w:sz w:val="16"/>
                <w:szCs w:val="16"/>
                <w:lang w:val="en-GB"/>
              </w:rPr>
              <w:t>L</w:t>
            </w:r>
            <w:r w:rsidRPr="00344C8F">
              <w:rPr>
                <w:spacing w:val="0"/>
                <w:sz w:val="16"/>
                <w:szCs w:val="16"/>
                <w:lang w:val="en-GB"/>
              </w:rPr>
              <w:t xml:space="preserve"> (mm)</w:t>
            </w:r>
          </w:p>
        </w:tc>
        <w:tc>
          <w:tcPr>
            <w:tcW w:w="634" w:type="dxa"/>
            <w:vAlign w:val="center"/>
          </w:tcPr>
          <w:p w14:paraId="0C283AA8" w14:textId="77777777" w:rsidR="0090121A" w:rsidRPr="00344C8F" w:rsidRDefault="0090121A" w:rsidP="00896580">
            <w:pPr>
              <w:pStyle w:val="BodyText"/>
              <w:spacing w:before="40" w:after="40" w:line="240" w:lineRule="auto"/>
              <w:ind w:firstLine="0"/>
              <w:jc w:val="center"/>
              <w:rPr>
                <w:spacing w:val="0"/>
                <w:sz w:val="16"/>
                <w:szCs w:val="16"/>
                <w:lang w:val="en-GB"/>
              </w:rPr>
            </w:pPr>
            <w:r w:rsidRPr="00344C8F">
              <w:rPr>
                <w:i/>
                <w:spacing w:val="0"/>
                <w:sz w:val="16"/>
                <w:szCs w:val="16"/>
                <w:lang w:val="en-GB"/>
              </w:rPr>
              <w:t xml:space="preserve">t </w:t>
            </w:r>
            <w:r w:rsidRPr="00344C8F">
              <w:rPr>
                <w:spacing w:val="0"/>
                <w:sz w:val="16"/>
                <w:szCs w:val="16"/>
                <w:lang w:val="en-GB"/>
              </w:rPr>
              <w:t>(min)</w:t>
            </w:r>
          </w:p>
        </w:tc>
        <w:tc>
          <w:tcPr>
            <w:tcW w:w="549" w:type="dxa"/>
            <w:vAlign w:val="center"/>
          </w:tcPr>
          <w:p w14:paraId="7E5EFD12" w14:textId="77777777" w:rsidR="0090121A" w:rsidRPr="00344C8F" w:rsidRDefault="00000000" w:rsidP="00896580">
            <w:pPr>
              <w:pStyle w:val="BodyText"/>
              <w:spacing w:before="40" w:after="40" w:line="240" w:lineRule="auto"/>
              <w:ind w:firstLine="0"/>
              <w:jc w:val="center"/>
              <w:rPr>
                <w:spacing w:val="0"/>
                <w:sz w:val="16"/>
                <w:szCs w:val="16"/>
                <w:lang w:val="en-GB"/>
              </w:rPr>
            </w:pPr>
            <m:oMathPara>
              <m:oMath>
                <m:sSub>
                  <m:sSubPr>
                    <m:ctrlPr>
                      <w:rPr>
                        <w:rFonts w:ascii="Cambria Math" w:hAnsi="Cambria Math"/>
                        <w:i/>
                        <w:spacing w:val="0"/>
                        <w:sz w:val="16"/>
                        <w:szCs w:val="16"/>
                        <w:lang w:val="en-GB"/>
                      </w:rPr>
                    </m:ctrlPr>
                  </m:sSubPr>
                  <m:e>
                    <m:r>
                      <w:rPr>
                        <w:rFonts w:ascii="Cambria Math" w:hAnsi="Cambria Math"/>
                        <w:spacing w:val="0"/>
                        <w:sz w:val="16"/>
                        <w:szCs w:val="16"/>
                        <w:lang w:val="en-GB"/>
                      </w:rPr>
                      <m:t>η</m:t>
                    </m:r>
                  </m:e>
                  <m:sub>
                    <m:r>
                      <w:rPr>
                        <w:rFonts w:ascii="Cambria Math" w:hAnsi="Cambria Math"/>
                        <w:spacing w:val="0"/>
                        <w:sz w:val="16"/>
                        <w:szCs w:val="16"/>
                        <w:lang w:val="en-GB"/>
                      </w:rPr>
                      <m:t>1</m:t>
                    </m:r>
                  </m:sub>
                </m:sSub>
              </m:oMath>
            </m:oMathPara>
          </w:p>
        </w:tc>
        <w:tc>
          <w:tcPr>
            <w:tcW w:w="552" w:type="dxa"/>
            <w:vAlign w:val="center"/>
          </w:tcPr>
          <w:p w14:paraId="1D1F84AA" w14:textId="77777777" w:rsidR="0090121A" w:rsidRPr="00344C8F" w:rsidRDefault="00000000" w:rsidP="00896580">
            <w:pPr>
              <w:pStyle w:val="BodyText"/>
              <w:spacing w:before="40" w:after="40" w:line="240" w:lineRule="auto"/>
              <w:ind w:firstLine="0"/>
              <w:jc w:val="center"/>
              <w:rPr>
                <w:spacing w:val="0"/>
                <w:sz w:val="16"/>
                <w:szCs w:val="16"/>
                <w:lang w:val="en-GB"/>
              </w:rPr>
            </w:pPr>
            <m:oMathPara>
              <m:oMath>
                <m:sSub>
                  <m:sSubPr>
                    <m:ctrlPr>
                      <w:rPr>
                        <w:rFonts w:ascii="Cambria Math" w:hAnsi="Cambria Math"/>
                        <w:i/>
                        <w:spacing w:val="0"/>
                        <w:sz w:val="16"/>
                        <w:szCs w:val="16"/>
                        <w:lang w:val="en-GB"/>
                      </w:rPr>
                    </m:ctrlPr>
                  </m:sSubPr>
                  <m:e>
                    <m:r>
                      <w:rPr>
                        <w:rFonts w:ascii="Cambria Math" w:hAnsi="Cambria Math"/>
                        <w:spacing w:val="0"/>
                        <w:sz w:val="16"/>
                        <w:szCs w:val="16"/>
                        <w:lang w:val="en-GB"/>
                      </w:rPr>
                      <m:t>η</m:t>
                    </m:r>
                  </m:e>
                  <m:sub>
                    <m:r>
                      <w:rPr>
                        <w:rFonts w:ascii="Cambria Math" w:hAnsi="Cambria Math"/>
                        <w:spacing w:val="0"/>
                        <w:sz w:val="16"/>
                        <w:szCs w:val="16"/>
                        <w:lang w:val="en-GB"/>
                      </w:rPr>
                      <m:t>2</m:t>
                    </m:r>
                  </m:sub>
                </m:sSub>
              </m:oMath>
            </m:oMathPara>
          </w:p>
        </w:tc>
        <w:tc>
          <w:tcPr>
            <w:tcW w:w="552" w:type="dxa"/>
            <w:vAlign w:val="center"/>
          </w:tcPr>
          <w:p w14:paraId="5D31419A" w14:textId="77777777" w:rsidR="0090121A" w:rsidRPr="00344C8F" w:rsidRDefault="00000000" w:rsidP="00896580">
            <w:pPr>
              <w:pStyle w:val="BodyText"/>
              <w:spacing w:before="40" w:after="40" w:line="240" w:lineRule="auto"/>
              <w:ind w:firstLine="0"/>
              <w:jc w:val="center"/>
              <w:rPr>
                <w:i/>
                <w:spacing w:val="0"/>
                <w:sz w:val="16"/>
                <w:szCs w:val="16"/>
                <w:lang w:val="en-GB"/>
              </w:rPr>
            </w:pPr>
            <m:oMathPara>
              <m:oMath>
                <m:sSub>
                  <m:sSubPr>
                    <m:ctrlPr>
                      <w:rPr>
                        <w:rFonts w:ascii="Cambria Math" w:hAnsi="Cambria Math"/>
                        <w:i/>
                        <w:spacing w:val="0"/>
                        <w:sz w:val="16"/>
                        <w:szCs w:val="16"/>
                        <w:lang w:val="en-GB" w:eastAsia="en-US"/>
                      </w:rPr>
                    </m:ctrlPr>
                  </m:sSubPr>
                  <m:e>
                    <m:r>
                      <w:rPr>
                        <w:rFonts w:ascii="Cambria Math" w:hAnsi="Cambria Math"/>
                        <w:spacing w:val="0"/>
                        <w:sz w:val="16"/>
                        <w:szCs w:val="16"/>
                        <w:lang w:val="en-GB"/>
                      </w:rPr>
                      <m:t>Φ</m:t>
                    </m:r>
                  </m:e>
                  <m:sub>
                    <m:r>
                      <w:rPr>
                        <w:rFonts w:ascii="Cambria Math" w:hAnsi="Cambria Math"/>
                        <w:spacing w:val="0"/>
                        <w:sz w:val="16"/>
                        <w:szCs w:val="16"/>
                        <w:lang w:val="en-GB"/>
                      </w:rPr>
                      <m:t>A1</m:t>
                    </m:r>
                  </m:sub>
                </m:sSub>
              </m:oMath>
            </m:oMathPara>
          </w:p>
        </w:tc>
        <w:tc>
          <w:tcPr>
            <w:tcW w:w="552" w:type="dxa"/>
            <w:vAlign w:val="center"/>
          </w:tcPr>
          <w:p w14:paraId="45AE949A" w14:textId="77777777" w:rsidR="0090121A" w:rsidRPr="00344C8F" w:rsidRDefault="00000000" w:rsidP="00896580">
            <w:pPr>
              <w:pStyle w:val="BodyText"/>
              <w:spacing w:before="40" w:after="40" w:line="240" w:lineRule="auto"/>
              <w:ind w:firstLine="0"/>
              <w:jc w:val="center"/>
              <w:rPr>
                <w:spacing w:val="0"/>
                <w:sz w:val="16"/>
                <w:szCs w:val="16"/>
                <w:lang w:val="en-GB"/>
              </w:rPr>
            </w:pPr>
            <m:oMathPara>
              <m:oMath>
                <m:sSub>
                  <m:sSubPr>
                    <m:ctrlPr>
                      <w:rPr>
                        <w:rFonts w:ascii="Cambria Math" w:hAnsi="Cambria Math"/>
                        <w:i/>
                        <w:spacing w:val="0"/>
                        <w:sz w:val="16"/>
                        <w:szCs w:val="16"/>
                        <w:lang w:val="en-GB" w:eastAsia="en-US"/>
                      </w:rPr>
                    </m:ctrlPr>
                  </m:sSubPr>
                  <m:e>
                    <m:r>
                      <w:rPr>
                        <w:rFonts w:ascii="Cambria Math" w:hAnsi="Cambria Math"/>
                        <w:spacing w:val="0"/>
                        <w:sz w:val="16"/>
                        <w:szCs w:val="16"/>
                        <w:lang w:val="en-GB"/>
                      </w:rPr>
                      <m:t>Φ</m:t>
                    </m:r>
                  </m:e>
                  <m:sub>
                    <m:r>
                      <w:rPr>
                        <w:rFonts w:ascii="Cambria Math" w:hAnsi="Cambria Math"/>
                        <w:spacing w:val="0"/>
                        <w:sz w:val="16"/>
                        <w:szCs w:val="16"/>
                        <w:lang w:val="en-GB"/>
                      </w:rPr>
                      <m:t>A2</m:t>
                    </m:r>
                  </m:sub>
                </m:sSub>
              </m:oMath>
            </m:oMathPara>
          </w:p>
        </w:tc>
      </w:tr>
      <w:tr w:rsidR="0090121A" w:rsidRPr="00344C8F" w14:paraId="15056DE6" w14:textId="77777777" w:rsidTr="00896580">
        <w:trPr>
          <w:jc w:val="center"/>
        </w:trPr>
        <w:tc>
          <w:tcPr>
            <w:tcW w:w="344" w:type="dxa"/>
          </w:tcPr>
          <w:p w14:paraId="4F55195E"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-1</w:t>
            </w:r>
          </w:p>
        </w:tc>
        <w:tc>
          <w:tcPr>
            <w:tcW w:w="344" w:type="dxa"/>
          </w:tcPr>
          <w:p w14:paraId="0EBB0417"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-1</w:t>
            </w:r>
          </w:p>
        </w:tc>
        <w:tc>
          <w:tcPr>
            <w:tcW w:w="344" w:type="dxa"/>
          </w:tcPr>
          <w:p w14:paraId="3798B122"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-1</w:t>
            </w:r>
          </w:p>
        </w:tc>
        <w:tc>
          <w:tcPr>
            <w:tcW w:w="640" w:type="dxa"/>
          </w:tcPr>
          <w:p w14:paraId="77D049D4" w14:textId="77777777" w:rsidR="0090121A" w:rsidRPr="00344C8F" w:rsidRDefault="0090121A" w:rsidP="00896580">
            <w:pPr>
              <w:pStyle w:val="BodyText"/>
              <w:spacing w:before="40" w:after="40" w:line="240" w:lineRule="auto"/>
              <w:ind w:left="-57" w:firstLine="0"/>
              <w:rPr>
                <w:spacing w:val="0"/>
                <w:sz w:val="15"/>
                <w:szCs w:val="16"/>
                <w:lang w:val="en-GB"/>
              </w:rPr>
            </w:pPr>
            <w:r w:rsidRPr="00344C8F">
              <w:rPr>
                <w:spacing w:val="0"/>
                <w:sz w:val="15"/>
                <w:szCs w:val="16"/>
                <w:lang w:val="en-GB"/>
              </w:rPr>
              <w:t>67 742</w:t>
            </w:r>
          </w:p>
        </w:tc>
        <w:tc>
          <w:tcPr>
            <w:tcW w:w="634" w:type="dxa"/>
          </w:tcPr>
          <w:p w14:paraId="0CAD3A1D"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427.92</w:t>
            </w:r>
          </w:p>
        </w:tc>
        <w:tc>
          <w:tcPr>
            <w:tcW w:w="549" w:type="dxa"/>
          </w:tcPr>
          <w:p w14:paraId="6C9B13D1"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1</w:t>
            </w:r>
          </w:p>
        </w:tc>
        <w:tc>
          <w:tcPr>
            <w:tcW w:w="552" w:type="dxa"/>
          </w:tcPr>
          <w:p w14:paraId="14543C5A"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w:t>
            </w:r>
          </w:p>
        </w:tc>
        <w:tc>
          <w:tcPr>
            <w:tcW w:w="552" w:type="dxa"/>
          </w:tcPr>
          <w:p w14:paraId="7E9C133F"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0.2</w:t>
            </w:r>
          </w:p>
        </w:tc>
        <w:tc>
          <w:tcPr>
            <w:tcW w:w="552" w:type="dxa"/>
          </w:tcPr>
          <w:p w14:paraId="449B4DD3"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0.8</w:t>
            </w:r>
          </w:p>
        </w:tc>
      </w:tr>
      <w:tr w:rsidR="0090121A" w:rsidRPr="00344C8F" w14:paraId="2B9743BE" w14:textId="77777777" w:rsidTr="00896580">
        <w:trPr>
          <w:jc w:val="center"/>
        </w:trPr>
        <w:tc>
          <w:tcPr>
            <w:tcW w:w="344" w:type="dxa"/>
          </w:tcPr>
          <w:p w14:paraId="0C55C6A8"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1</w:t>
            </w:r>
          </w:p>
        </w:tc>
        <w:tc>
          <w:tcPr>
            <w:tcW w:w="344" w:type="dxa"/>
          </w:tcPr>
          <w:p w14:paraId="51B2D40D"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-1</w:t>
            </w:r>
          </w:p>
        </w:tc>
        <w:tc>
          <w:tcPr>
            <w:tcW w:w="344" w:type="dxa"/>
          </w:tcPr>
          <w:p w14:paraId="547DD954"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-1</w:t>
            </w:r>
          </w:p>
        </w:tc>
        <w:tc>
          <w:tcPr>
            <w:tcW w:w="640" w:type="dxa"/>
          </w:tcPr>
          <w:p w14:paraId="7B0746DA" w14:textId="77777777" w:rsidR="0090121A" w:rsidRPr="00344C8F" w:rsidRDefault="0090121A" w:rsidP="00896580">
            <w:pPr>
              <w:pStyle w:val="BodyText"/>
              <w:spacing w:before="40" w:after="40" w:line="240" w:lineRule="auto"/>
              <w:ind w:left="-57" w:firstLine="0"/>
              <w:rPr>
                <w:spacing w:val="0"/>
                <w:sz w:val="15"/>
                <w:szCs w:val="16"/>
                <w:lang w:val="en-GB"/>
              </w:rPr>
            </w:pPr>
            <w:r w:rsidRPr="00344C8F">
              <w:rPr>
                <w:spacing w:val="0"/>
                <w:sz w:val="15"/>
                <w:szCs w:val="16"/>
                <w:lang w:val="en-GB"/>
              </w:rPr>
              <w:t>65 170</w:t>
            </w:r>
          </w:p>
        </w:tc>
        <w:tc>
          <w:tcPr>
            <w:tcW w:w="634" w:type="dxa"/>
          </w:tcPr>
          <w:p w14:paraId="61360324"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266</w:t>
            </w:r>
          </w:p>
        </w:tc>
        <w:tc>
          <w:tcPr>
            <w:tcW w:w="549" w:type="dxa"/>
          </w:tcPr>
          <w:p w14:paraId="70237649"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0.899</w:t>
            </w:r>
          </w:p>
        </w:tc>
        <w:tc>
          <w:tcPr>
            <w:tcW w:w="552" w:type="dxa"/>
          </w:tcPr>
          <w:p w14:paraId="1B7DB22D"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0.498</w:t>
            </w:r>
          </w:p>
        </w:tc>
        <w:tc>
          <w:tcPr>
            <w:tcW w:w="552" w:type="dxa"/>
          </w:tcPr>
          <w:p w14:paraId="4029324D"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0.578</w:t>
            </w:r>
          </w:p>
        </w:tc>
        <w:tc>
          <w:tcPr>
            <w:tcW w:w="552" w:type="dxa"/>
          </w:tcPr>
          <w:p w14:paraId="077B9888"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0.819</w:t>
            </w:r>
          </w:p>
        </w:tc>
      </w:tr>
      <w:tr w:rsidR="0090121A" w:rsidRPr="00344C8F" w14:paraId="5AD9D649" w14:textId="77777777" w:rsidTr="00896580">
        <w:trPr>
          <w:jc w:val="center"/>
        </w:trPr>
        <w:tc>
          <w:tcPr>
            <w:tcW w:w="344" w:type="dxa"/>
          </w:tcPr>
          <w:p w14:paraId="650E9B8D"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-1</w:t>
            </w:r>
          </w:p>
        </w:tc>
        <w:tc>
          <w:tcPr>
            <w:tcW w:w="344" w:type="dxa"/>
          </w:tcPr>
          <w:p w14:paraId="7C724DA8"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1</w:t>
            </w:r>
          </w:p>
        </w:tc>
        <w:tc>
          <w:tcPr>
            <w:tcW w:w="344" w:type="dxa"/>
          </w:tcPr>
          <w:p w14:paraId="481A1347"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-1</w:t>
            </w:r>
          </w:p>
        </w:tc>
        <w:tc>
          <w:tcPr>
            <w:tcW w:w="640" w:type="dxa"/>
          </w:tcPr>
          <w:p w14:paraId="2B625E57" w14:textId="77777777" w:rsidR="0090121A" w:rsidRPr="00344C8F" w:rsidRDefault="0090121A" w:rsidP="00896580">
            <w:pPr>
              <w:pStyle w:val="BodyText"/>
              <w:spacing w:before="40" w:after="40" w:line="240" w:lineRule="auto"/>
              <w:ind w:left="-57" w:firstLine="0"/>
              <w:rPr>
                <w:spacing w:val="0"/>
                <w:sz w:val="15"/>
                <w:szCs w:val="16"/>
                <w:lang w:val="en-GB"/>
              </w:rPr>
            </w:pPr>
            <w:r w:rsidRPr="00344C8F">
              <w:rPr>
                <w:spacing w:val="0"/>
                <w:sz w:val="15"/>
                <w:szCs w:val="16"/>
                <w:lang w:val="en-GB"/>
              </w:rPr>
              <w:t>47 547</w:t>
            </w:r>
          </w:p>
        </w:tc>
        <w:tc>
          <w:tcPr>
            <w:tcW w:w="634" w:type="dxa"/>
          </w:tcPr>
          <w:p w14:paraId="77C9F762"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295.17</w:t>
            </w:r>
          </w:p>
        </w:tc>
        <w:tc>
          <w:tcPr>
            <w:tcW w:w="549" w:type="dxa"/>
          </w:tcPr>
          <w:p w14:paraId="1A246B42"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0.208</w:t>
            </w:r>
          </w:p>
        </w:tc>
        <w:tc>
          <w:tcPr>
            <w:tcW w:w="552" w:type="dxa"/>
          </w:tcPr>
          <w:p w14:paraId="023371D0"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0.408</w:t>
            </w:r>
          </w:p>
        </w:tc>
        <w:tc>
          <w:tcPr>
            <w:tcW w:w="552" w:type="dxa"/>
          </w:tcPr>
          <w:p w14:paraId="0AA1D9D6"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0.368</w:t>
            </w:r>
          </w:p>
        </w:tc>
        <w:tc>
          <w:tcPr>
            <w:tcW w:w="552" w:type="dxa"/>
          </w:tcPr>
          <w:p w14:paraId="7E2E8CBB"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0.248</w:t>
            </w:r>
          </w:p>
        </w:tc>
      </w:tr>
      <w:tr w:rsidR="0090121A" w:rsidRPr="00344C8F" w14:paraId="198B93BB" w14:textId="77777777" w:rsidTr="00896580">
        <w:trPr>
          <w:jc w:val="center"/>
        </w:trPr>
        <w:tc>
          <w:tcPr>
            <w:tcW w:w="344" w:type="dxa"/>
          </w:tcPr>
          <w:p w14:paraId="71FEA2E1"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1</w:t>
            </w:r>
          </w:p>
        </w:tc>
        <w:tc>
          <w:tcPr>
            <w:tcW w:w="344" w:type="dxa"/>
          </w:tcPr>
          <w:p w14:paraId="50BB9550"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1</w:t>
            </w:r>
          </w:p>
        </w:tc>
        <w:tc>
          <w:tcPr>
            <w:tcW w:w="344" w:type="dxa"/>
          </w:tcPr>
          <w:p w14:paraId="475BF667"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-1</w:t>
            </w:r>
          </w:p>
        </w:tc>
        <w:tc>
          <w:tcPr>
            <w:tcW w:w="640" w:type="dxa"/>
          </w:tcPr>
          <w:p w14:paraId="2E08AD2E" w14:textId="77777777" w:rsidR="0090121A" w:rsidRPr="00344C8F" w:rsidRDefault="0090121A" w:rsidP="00896580">
            <w:pPr>
              <w:pStyle w:val="BodyText"/>
              <w:spacing w:before="40" w:after="40" w:line="240" w:lineRule="auto"/>
              <w:ind w:left="-57" w:firstLine="0"/>
              <w:rPr>
                <w:spacing w:val="0"/>
                <w:sz w:val="15"/>
                <w:szCs w:val="16"/>
                <w:lang w:val="en-GB"/>
              </w:rPr>
            </w:pPr>
            <w:r w:rsidRPr="00344C8F">
              <w:rPr>
                <w:spacing w:val="0"/>
                <w:sz w:val="15"/>
                <w:szCs w:val="16"/>
                <w:lang w:val="en-GB"/>
              </w:rPr>
              <w:t>46 312</w:t>
            </w:r>
          </w:p>
        </w:tc>
        <w:tc>
          <w:tcPr>
            <w:tcW w:w="634" w:type="dxa"/>
          </w:tcPr>
          <w:p w14:paraId="1DE8766F"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187.5</w:t>
            </w:r>
          </w:p>
        </w:tc>
        <w:tc>
          <w:tcPr>
            <w:tcW w:w="549" w:type="dxa"/>
          </w:tcPr>
          <w:p w14:paraId="7A14470E"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0.160</w:t>
            </w:r>
          </w:p>
        </w:tc>
        <w:tc>
          <w:tcPr>
            <w:tcW w:w="552" w:type="dxa"/>
          </w:tcPr>
          <w:p w14:paraId="76F6CFE8"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0.74</w:t>
            </w:r>
          </w:p>
        </w:tc>
        <w:tc>
          <w:tcPr>
            <w:tcW w:w="552" w:type="dxa"/>
          </w:tcPr>
          <w:p w14:paraId="7592DFCE"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0.624</w:t>
            </w:r>
          </w:p>
        </w:tc>
        <w:tc>
          <w:tcPr>
            <w:tcW w:w="552" w:type="dxa"/>
          </w:tcPr>
          <w:p w14:paraId="1EA0CAAA"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0.276</w:t>
            </w:r>
          </w:p>
        </w:tc>
      </w:tr>
      <w:tr w:rsidR="0090121A" w:rsidRPr="00344C8F" w14:paraId="62622118" w14:textId="77777777" w:rsidTr="00896580">
        <w:trPr>
          <w:jc w:val="center"/>
        </w:trPr>
        <w:tc>
          <w:tcPr>
            <w:tcW w:w="344" w:type="dxa"/>
          </w:tcPr>
          <w:p w14:paraId="1AAF3AB6"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-1</w:t>
            </w:r>
          </w:p>
        </w:tc>
        <w:tc>
          <w:tcPr>
            <w:tcW w:w="344" w:type="dxa"/>
          </w:tcPr>
          <w:p w14:paraId="4F6C206C"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-1</w:t>
            </w:r>
          </w:p>
        </w:tc>
        <w:tc>
          <w:tcPr>
            <w:tcW w:w="344" w:type="dxa"/>
          </w:tcPr>
          <w:p w14:paraId="0224B3F1"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1</w:t>
            </w:r>
          </w:p>
        </w:tc>
        <w:tc>
          <w:tcPr>
            <w:tcW w:w="640" w:type="dxa"/>
          </w:tcPr>
          <w:p w14:paraId="5517DCD2" w14:textId="77777777" w:rsidR="0090121A" w:rsidRPr="00344C8F" w:rsidRDefault="0090121A" w:rsidP="00896580">
            <w:pPr>
              <w:pStyle w:val="BodyText"/>
              <w:spacing w:before="40" w:after="40" w:line="240" w:lineRule="auto"/>
              <w:ind w:left="-57" w:firstLine="0"/>
              <w:rPr>
                <w:spacing w:val="0"/>
                <w:sz w:val="15"/>
                <w:szCs w:val="16"/>
                <w:lang w:val="en-GB"/>
              </w:rPr>
            </w:pPr>
            <w:r w:rsidRPr="00344C8F">
              <w:rPr>
                <w:spacing w:val="0"/>
                <w:sz w:val="15"/>
                <w:szCs w:val="16"/>
                <w:lang w:val="en-GB"/>
              </w:rPr>
              <w:t>61 740</w:t>
            </w:r>
          </w:p>
        </w:tc>
        <w:tc>
          <w:tcPr>
            <w:tcW w:w="634" w:type="dxa"/>
          </w:tcPr>
          <w:p w14:paraId="0F7F4DF2"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234</w:t>
            </w:r>
          </w:p>
        </w:tc>
        <w:tc>
          <w:tcPr>
            <w:tcW w:w="549" w:type="dxa"/>
          </w:tcPr>
          <w:p w14:paraId="21DDE561"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0.765</w:t>
            </w:r>
          </w:p>
        </w:tc>
        <w:tc>
          <w:tcPr>
            <w:tcW w:w="552" w:type="dxa"/>
          </w:tcPr>
          <w:p w14:paraId="58B57102"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0.597</w:t>
            </w:r>
          </w:p>
        </w:tc>
        <w:tc>
          <w:tcPr>
            <w:tcW w:w="552" w:type="dxa"/>
          </w:tcPr>
          <w:p w14:paraId="43BD5176"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0.631</w:t>
            </w:r>
          </w:p>
        </w:tc>
        <w:tc>
          <w:tcPr>
            <w:tcW w:w="552" w:type="dxa"/>
          </w:tcPr>
          <w:p w14:paraId="50EAFFBF"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0.731</w:t>
            </w:r>
          </w:p>
        </w:tc>
      </w:tr>
      <w:tr w:rsidR="0090121A" w:rsidRPr="00344C8F" w14:paraId="04258607" w14:textId="77777777" w:rsidTr="00896580">
        <w:trPr>
          <w:jc w:val="center"/>
        </w:trPr>
        <w:tc>
          <w:tcPr>
            <w:tcW w:w="344" w:type="dxa"/>
          </w:tcPr>
          <w:p w14:paraId="699C8655"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1</w:t>
            </w:r>
          </w:p>
        </w:tc>
        <w:tc>
          <w:tcPr>
            <w:tcW w:w="344" w:type="dxa"/>
          </w:tcPr>
          <w:p w14:paraId="34DA6B4F"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-1</w:t>
            </w:r>
          </w:p>
        </w:tc>
        <w:tc>
          <w:tcPr>
            <w:tcW w:w="344" w:type="dxa"/>
          </w:tcPr>
          <w:p w14:paraId="3A5375EA"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1</w:t>
            </w:r>
          </w:p>
        </w:tc>
        <w:tc>
          <w:tcPr>
            <w:tcW w:w="640" w:type="dxa"/>
          </w:tcPr>
          <w:p w14:paraId="2EDF5F09" w14:textId="77777777" w:rsidR="0090121A" w:rsidRPr="00344C8F" w:rsidRDefault="0090121A" w:rsidP="00896580">
            <w:pPr>
              <w:pStyle w:val="BodyText"/>
              <w:spacing w:before="40" w:after="40" w:line="240" w:lineRule="auto"/>
              <w:ind w:left="-57" w:firstLine="0"/>
              <w:rPr>
                <w:spacing w:val="0"/>
                <w:sz w:val="15"/>
                <w:szCs w:val="16"/>
                <w:lang w:val="en-GB"/>
              </w:rPr>
            </w:pPr>
            <w:r w:rsidRPr="00344C8F">
              <w:rPr>
                <w:spacing w:val="0"/>
                <w:sz w:val="15"/>
                <w:szCs w:val="16"/>
                <w:lang w:val="en-GB"/>
              </w:rPr>
              <w:t>61 225</w:t>
            </w:r>
          </w:p>
        </w:tc>
        <w:tc>
          <w:tcPr>
            <w:tcW w:w="634" w:type="dxa"/>
          </w:tcPr>
          <w:p w14:paraId="4A4DAB9E"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148.75</w:t>
            </w:r>
          </w:p>
        </w:tc>
        <w:tc>
          <w:tcPr>
            <w:tcW w:w="549" w:type="dxa"/>
          </w:tcPr>
          <w:p w14:paraId="20BDB3F4"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0.744</w:t>
            </w:r>
          </w:p>
        </w:tc>
        <w:tc>
          <w:tcPr>
            <w:tcW w:w="552" w:type="dxa"/>
          </w:tcPr>
          <w:p w14:paraId="28AD4C2B"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0.859</w:t>
            </w:r>
          </w:p>
        </w:tc>
        <w:tc>
          <w:tcPr>
            <w:tcW w:w="552" w:type="dxa"/>
          </w:tcPr>
          <w:p w14:paraId="1B4FCDC3"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0.836</w:t>
            </w:r>
          </w:p>
        </w:tc>
        <w:tc>
          <w:tcPr>
            <w:tcW w:w="552" w:type="dxa"/>
          </w:tcPr>
          <w:p w14:paraId="5F9577E5"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0.767</w:t>
            </w:r>
          </w:p>
        </w:tc>
      </w:tr>
      <w:tr w:rsidR="0090121A" w:rsidRPr="00344C8F" w14:paraId="3A4DF1E5" w14:textId="77777777" w:rsidTr="00896580">
        <w:trPr>
          <w:jc w:val="center"/>
        </w:trPr>
        <w:tc>
          <w:tcPr>
            <w:tcW w:w="344" w:type="dxa"/>
          </w:tcPr>
          <w:p w14:paraId="2E937B5B"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-1</w:t>
            </w:r>
          </w:p>
        </w:tc>
        <w:tc>
          <w:tcPr>
            <w:tcW w:w="344" w:type="dxa"/>
          </w:tcPr>
          <w:p w14:paraId="6AF03077"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1</w:t>
            </w:r>
          </w:p>
        </w:tc>
        <w:tc>
          <w:tcPr>
            <w:tcW w:w="344" w:type="dxa"/>
          </w:tcPr>
          <w:p w14:paraId="1B804057"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1</w:t>
            </w:r>
          </w:p>
        </w:tc>
        <w:tc>
          <w:tcPr>
            <w:tcW w:w="640" w:type="dxa"/>
          </w:tcPr>
          <w:p w14:paraId="22310DDE" w14:textId="77777777" w:rsidR="0090121A" w:rsidRPr="00344C8F" w:rsidRDefault="0090121A" w:rsidP="00896580">
            <w:pPr>
              <w:pStyle w:val="BodyText"/>
              <w:spacing w:before="40" w:after="40" w:line="240" w:lineRule="auto"/>
              <w:ind w:left="-57" w:firstLine="0"/>
              <w:rPr>
                <w:spacing w:val="0"/>
                <w:sz w:val="15"/>
                <w:szCs w:val="16"/>
                <w:lang w:val="en-GB"/>
              </w:rPr>
            </w:pPr>
            <w:r w:rsidRPr="00344C8F">
              <w:rPr>
                <w:spacing w:val="0"/>
                <w:sz w:val="15"/>
                <w:szCs w:val="16"/>
                <w:lang w:val="en-GB"/>
              </w:rPr>
              <w:t>42 237</w:t>
            </w:r>
          </w:p>
        </w:tc>
        <w:tc>
          <w:tcPr>
            <w:tcW w:w="634" w:type="dxa"/>
          </w:tcPr>
          <w:p w14:paraId="4EEDC355"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159.6</w:t>
            </w:r>
          </w:p>
        </w:tc>
        <w:tc>
          <w:tcPr>
            <w:tcW w:w="549" w:type="dxa"/>
          </w:tcPr>
          <w:p w14:paraId="126B6AE0"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w:t>
            </w:r>
          </w:p>
        </w:tc>
        <w:tc>
          <w:tcPr>
            <w:tcW w:w="552" w:type="dxa"/>
          </w:tcPr>
          <w:p w14:paraId="3DEFC26E"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0.826</w:t>
            </w:r>
          </w:p>
        </w:tc>
        <w:tc>
          <w:tcPr>
            <w:tcW w:w="552" w:type="dxa"/>
          </w:tcPr>
          <w:p w14:paraId="3202D280"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0.661</w:t>
            </w:r>
          </w:p>
        </w:tc>
        <w:tc>
          <w:tcPr>
            <w:tcW w:w="552" w:type="dxa"/>
          </w:tcPr>
          <w:p w14:paraId="3152387D"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0.165</w:t>
            </w:r>
          </w:p>
        </w:tc>
      </w:tr>
      <w:tr w:rsidR="0090121A" w:rsidRPr="00344C8F" w14:paraId="5B3CE877" w14:textId="77777777" w:rsidTr="00896580">
        <w:trPr>
          <w:jc w:val="center"/>
        </w:trPr>
        <w:tc>
          <w:tcPr>
            <w:tcW w:w="344" w:type="dxa"/>
          </w:tcPr>
          <w:p w14:paraId="5B45B9E7"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1</w:t>
            </w:r>
          </w:p>
        </w:tc>
        <w:tc>
          <w:tcPr>
            <w:tcW w:w="344" w:type="dxa"/>
          </w:tcPr>
          <w:p w14:paraId="1CF9B959"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1</w:t>
            </w:r>
          </w:p>
        </w:tc>
        <w:tc>
          <w:tcPr>
            <w:tcW w:w="344" w:type="dxa"/>
          </w:tcPr>
          <w:p w14:paraId="33484A6C"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1</w:t>
            </w:r>
          </w:p>
        </w:tc>
        <w:tc>
          <w:tcPr>
            <w:tcW w:w="640" w:type="dxa"/>
          </w:tcPr>
          <w:p w14:paraId="775BE8D3" w14:textId="77777777" w:rsidR="0090121A" w:rsidRPr="00344C8F" w:rsidRDefault="0090121A" w:rsidP="00896580">
            <w:pPr>
              <w:pStyle w:val="BodyText"/>
              <w:spacing w:before="40" w:after="40" w:line="240" w:lineRule="auto"/>
              <w:ind w:left="-57" w:firstLine="0"/>
              <w:rPr>
                <w:spacing w:val="0"/>
                <w:sz w:val="15"/>
                <w:szCs w:val="16"/>
                <w:lang w:val="en-GB"/>
              </w:rPr>
            </w:pPr>
            <w:r w:rsidRPr="00344C8F">
              <w:rPr>
                <w:spacing w:val="0"/>
                <w:sz w:val="15"/>
                <w:szCs w:val="16"/>
                <w:lang w:val="en-GB"/>
              </w:rPr>
              <w:t>42 360</w:t>
            </w:r>
          </w:p>
        </w:tc>
        <w:tc>
          <w:tcPr>
            <w:tcW w:w="634" w:type="dxa"/>
          </w:tcPr>
          <w:p w14:paraId="1BFFCD75"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102.9</w:t>
            </w:r>
          </w:p>
        </w:tc>
        <w:tc>
          <w:tcPr>
            <w:tcW w:w="549" w:type="dxa"/>
          </w:tcPr>
          <w:p w14:paraId="3F79BD12"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0.005</w:t>
            </w:r>
          </w:p>
        </w:tc>
        <w:tc>
          <w:tcPr>
            <w:tcW w:w="552" w:type="dxa"/>
          </w:tcPr>
          <w:p w14:paraId="3C5744E4"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1</w:t>
            </w:r>
          </w:p>
        </w:tc>
        <w:tc>
          <w:tcPr>
            <w:tcW w:w="552" w:type="dxa"/>
          </w:tcPr>
          <w:p w14:paraId="7AFAA123"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0.801</w:t>
            </w:r>
          </w:p>
        </w:tc>
        <w:tc>
          <w:tcPr>
            <w:tcW w:w="552" w:type="dxa"/>
          </w:tcPr>
          <w:p w14:paraId="7C04B266"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0.204</w:t>
            </w:r>
          </w:p>
        </w:tc>
      </w:tr>
      <w:tr w:rsidR="0090121A" w:rsidRPr="00344C8F" w14:paraId="5E4D12E7" w14:textId="77777777" w:rsidTr="00896580">
        <w:trPr>
          <w:jc w:val="center"/>
        </w:trPr>
        <w:tc>
          <w:tcPr>
            <w:tcW w:w="344" w:type="dxa"/>
          </w:tcPr>
          <w:p w14:paraId="4AAF0F59"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-1</w:t>
            </w:r>
          </w:p>
        </w:tc>
        <w:tc>
          <w:tcPr>
            <w:tcW w:w="344" w:type="dxa"/>
          </w:tcPr>
          <w:p w14:paraId="38EC954F"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0</w:t>
            </w:r>
          </w:p>
        </w:tc>
        <w:tc>
          <w:tcPr>
            <w:tcW w:w="344" w:type="dxa"/>
          </w:tcPr>
          <w:p w14:paraId="6728D894"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0</w:t>
            </w:r>
          </w:p>
        </w:tc>
        <w:tc>
          <w:tcPr>
            <w:tcW w:w="640" w:type="dxa"/>
          </w:tcPr>
          <w:p w14:paraId="2509A0A6" w14:textId="77777777" w:rsidR="0090121A" w:rsidRPr="00344C8F" w:rsidRDefault="0090121A" w:rsidP="00896580">
            <w:pPr>
              <w:pStyle w:val="BodyText"/>
              <w:spacing w:before="40" w:after="40" w:line="240" w:lineRule="auto"/>
              <w:ind w:left="-57" w:firstLine="0"/>
              <w:rPr>
                <w:spacing w:val="0"/>
                <w:sz w:val="15"/>
                <w:szCs w:val="16"/>
                <w:lang w:val="en-GB"/>
              </w:rPr>
            </w:pPr>
            <w:r w:rsidRPr="00344C8F">
              <w:rPr>
                <w:spacing w:val="0"/>
                <w:sz w:val="15"/>
                <w:szCs w:val="16"/>
                <w:lang w:val="en-GB"/>
              </w:rPr>
              <w:t>52 170</w:t>
            </w:r>
          </w:p>
        </w:tc>
        <w:tc>
          <w:tcPr>
            <w:tcW w:w="634" w:type="dxa"/>
          </w:tcPr>
          <w:p w14:paraId="7D64D5F2"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246.67</w:t>
            </w:r>
          </w:p>
        </w:tc>
        <w:tc>
          <w:tcPr>
            <w:tcW w:w="549" w:type="dxa"/>
          </w:tcPr>
          <w:p w14:paraId="2070965C"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0.389</w:t>
            </w:r>
          </w:p>
        </w:tc>
        <w:tc>
          <w:tcPr>
            <w:tcW w:w="552" w:type="dxa"/>
          </w:tcPr>
          <w:p w14:paraId="1A44FB33"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0.558</w:t>
            </w:r>
          </w:p>
        </w:tc>
        <w:tc>
          <w:tcPr>
            <w:tcW w:w="552" w:type="dxa"/>
          </w:tcPr>
          <w:p w14:paraId="63659AB5"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0.524</w:t>
            </w:r>
          </w:p>
        </w:tc>
        <w:tc>
          <w:tcPr>
            <w:tcW w:w="552" w:type="dxa"/>
          </w:tcPr>
          <w:p w14:paraId="4BED0106"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0.423</w:t>
            </w:r>
          </w:p>
        </w:tc>
      </w:tr>
      <w:tr w:rsidR="0090121A" w:rsidRPr="00344C8F" w14:paraId="5EB4010F" w14:textId="77777777" w:rsidTr="00896580">
        <w:trPr>
          <w:jc w:val="center"/>
        </w:trPr>
        <w:tc>
          <w:tcPr>
            <w:tcW w:w="344" w:type="dxa"/>
          </w:tcPr>
          <w:p w14:paraId="4DDB0BF2"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1</w:t>
            </w:r>
          </w:p>
        </w:tc>
        <w:tc>
          <w:tcPr>
            <w:tcW w:w="344" w:type="dxa"/>
          </w:tcPr>
          <w:p w14:paraId="67662F8F"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0</w:t>
            </w:r>
          </w:p>
        </w:tc>
        <w:tc>
          <w:tcPr>
            <w:tcW w:w="344" w:type="dxa"/>
          </w:tcPr>
          <w:p w14:paraId="563B6953"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0</w:t>
            </w:r>
          </w:p>
        </w:tc>
        <w:tc>
          <w:tcPr>
            <w:tcW w:w="640" w:type="dxa"/>
          </w:tcPr>
          <w:p w14:paraId="40446FF7" w14:textId="77777777" w:rsidR="0090121A" w:rsidRPr="00344C8F" w:rsidRDefault="0090121A" w:rsidP="00896580">
            <w:pPr>
              <w:pStyle w:val="BodyText"/>
              <w:spacing w:before="40" w:after="40" w:line="240" w:lineRule="auto"/>
              <w:ind w:left="-57" w:firstLine="0"/>
              <w:rPr>
                <w:spacing w:val="0"/>
                <w:sz w:val="15"/>
                <w:szCs w:val="16"/>
                <w:lang w:val="en-GB"/>
              </w:rPr>
            </w:pPr>
            <w:r w:rsidRPr="00344C8F">
              <w:rPr>
                <w:spacing w:val="0"/>
                <w:sz w:val="15"/>
                <w:szCs w:val="16"/>
                <w:lang w:val="en-GB"/>
              </w:rPr>
              <w:t>51 465</w:t>
            </w:r>
          </w:p>
        </w:tc>
        <w:tc>
          <w:tcPr>
            <w:tcW w:w="634" w:type="dxa"/>
          </w:tcPr>
          <w:p w14:paraId="1C883644"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158.17</w:t>
            </w:r>
          </w:p>
        </w:tc>
        <w:tc>
          <w:tcPr>
            <w:tcW w:w="549" w:type="dxa"/>
          </w:tcPr>
          <w:p w14:paraId="309698E2"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0.362</w:t>
            </w:r>
          </w:p>
        </w:tc>
        <w:tc>
          <w:tcPr>
            <w:tcW w:w="552" w:type="dxa"/>
          </w:tcPr>
          <w:p w14:paraId="1C73E933"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0.83</w:t>
            </w:r>
          </w:p>
        </w:tc>
        <w:tc>
          <w:tcPr>
            <w:tcW w:w="552" w:type="dxa"/>
          </w:tcPr>
          <w:p w14:paraId="25C60DDD"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0.736</w:t>
            </w:r>
          </w:p>
        </w:tc>
        <w:tc>
          <w:tcPr>
            <w:tcW w:w="552" w:type="dxa"/>
          </w:tcPr>
          <w:p w14:paraId="3A0EA3F0"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0.456</w:t>
            </w:r>
          </w:p>
        </w:tc>
      </w:tr>
      <w:tr w:rsidR="0090121A" w:rsidRPr="00344C8F" w14:paraId="1F99E524" w14:textId="77777777" w:rsidTr="00896580">
        <w:trPr>
          <w:jc w:val="center"/>
        </w:trPr>
        <w:tc>
          <w:tcPr>
            <w:tcW w:w="344" w:type="dxa"/>
          </w:tcPr>
          <w:p w14:paraId="3A99723E"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0</w:t>
            </w:r>
          </w:p>
        </w:tc>
        <w:tc>
          <w:tcPr>
            <w:tcW w:w="344" w:type="dxa"/>
          </w:tcPr>
          <w:p w14:paraId="2BC08D8A"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-1</w:t>
            </w:r>
          </w:p>
        </w:tc>
        <w:tc>
          <w:tcPr>
            <w:tcW w:w="344" w:type="dxa"/>
          </w:tcPr>
          <w:p w14:paraId="1502B8E2"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0</w:t>
            </w:r>
          </w:p>
        </w:tc>
        <w:tc>
          <w:tcPr>
            <w:tcW w:w="640" w:type="dxa"/>
          </w:tcPr>
          <w:p w14:paraId="247B7019" w14:textId="77777777" w:rsidR="0090121A" w:rsidRPr="00344C8F" w:rsidRDefault="0090121A" w:rsidP="00896580">
            <w:pPr>
              <w:pStyle w:val="BodyText"/>
              <w:spacing w:before="40" w:after="40" w:line="240" w:lineRule="auto"/>
              <w:ind w:left="-57" w:firstLine="0"/>
              <w:rPr>
                <w:spacing w:val="0"/>
                <w:sz w:val="15"/>
                <w:szCs w:val="16"/>
                <w:lang w:val="en-GB"/>
              </w:rPr>
            </w:pPr>
            <w:r w:rsidRPr="00344C8F">
              <w:rPr>
                <w:spacing w:val="0"/>
                <w:sz w:val="15"/>
                <w:szCs w:val="16"/>
                <w:lang w:val="en-GB"/>
              </w:rPr>
              <w:t>63 455</w:t>
            </w:r>
          </w:p>
        </w:tc>
        <w:tc>
          <w:tcPr>
            <w:tcW w:w="634" w:type="dxa"/>
          </w:tcPr>
          <w:p w14:paraId="2E883930"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234.33</w:t>
            </w:r>
          </w:p>
        </w:tc>
        <w:tc>
          <w:tcPr>
            <w:tcW w:w="549" w:type="dxa"/>
          </w:tcPr>
          <w:p w14:paraId="3B06B291"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0.832</w:t>
            </w:r>
          </w:p>
        </w:tc>
        <w:tc>
          <w:tcPr>
            <w:tcW w:w="552" w:type="dxa"/>
          </w:tcPr>
          <w:p w14:paraId="0AFD2D23"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0.596</w:t>
            </w:r>
          </w:p>
        </w:tc>
        <w:tc>
          <w:tcPr>
            <w:tcW w:w="552" w:type="dxa"/>
          </w:tcPr>
          <w:p w14:paraId="2DB93DA1"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0.643</w:t>
            </w:r>
          </w:p>
        </w:tc>
        <w:tc>
          <w:tcPr>
            <w:tcW w:w="552" w:type="dxa"/>
          </w:tcPr>
          <w:p w14:paraId="367E1FE2"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0.785</w:t>
            </w:r>
          </w:p>
        </w:tc>
      </w:tr>
      <w:tr w:rsidR="0090121A" w:rsidRPr="00344C8F" w14:paraId="48D727BE" w14:textId="77777777" w:rsidTr="00896580">
        <w:trPr>
          <w:jc w:val="center"/>
        </w:trPr>
        <w:tc>
          <w:tcPr>
            <w:tcW w:w="344" w:type="dxa"/>
          </w:tcPr>
          <w:p w14:paraId="6DF846DB"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0</w:t>
            </w:r>
          </w:p>
        </w:tc>
        <w:tc>
          <w:tcPr>
            <w:tcW w:w="344" w:type="dxa"/>
          </w:tcPr>
          <w:p w14:paraId="68C322E9"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1</w:t>
            </w:r>
          </w:p>
        </w:tc>
        <w:tc>
          <w:tcPr>
            <w:tcW w:w="344" w:type="dxa"/>
          </w:tcPr>
          <w:p w14:paraId="211F3F74"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0</w:t>
            </w:r>
          </w:p>
        </w:tc>
        <w:tc>
          <w:tcPr>
            <w:tcW w:w="640" w:type="dxa"/>
          </w:tcPr>
          <w:p w14:paraId="46D213D1" w14:textId="77777777" w:rsidR="0090121A" w:rsidRPr="00344C8F" w:rsidRDefault="0090121A" w:rsidP="00896580">
            <w:pPr>
              <w:pStyle w:val="BodyText"/>
              <w:spacing w:before="40" w:after="40" w:line="240" w:lineRule="auto"/>
              <w:ind w:left="-57" w:firstLine="0"/>
              <w:rPr>
                <w:spacing w:val="0"/>
                <w:sz w:val="15"/>
                <w:szCs w:val="16"/>
                <w:lang w:val="en-GB"/>
              </w:rPr>
            </w:pPr>
            <w:r w:rsidRPr="00344C8F">
              <w:rPr>
                <w:spacing w:val="0"/>
                <w:sz w:val="15"/>
                <w:szCs w:val="16"/>
                <w:lang w:val="en-GB"/>
              </w:rPr>
              <w:t>45 077</w:t>
            </w:r>
          </w:p>
        </w:tc>
        <w:tc>
          <w:tcPr>
            <w:tcW w:w="634" w:type="dxa"/>
          </w:tcPr>
          <w:p w14:paraId="044F0821"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164.25</w:t>
            </w:r>
          </w:p>
        </w:tc>
        <w:tc>
          <w:tcPr>
            <w:tcW w:w="549" w:type="dxa"/>
          </w:tcPr>
          <w:p w14:paraId="66F78D3D"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0.111</w:t>
            </w:r>
          </w:p>
        </w:tc>
        <w:tc>
          <w:tcPr>
            <w:tcW w:w="552" w:type="dxa"/>
          </w:tcPr>
          <w:p w14:paraId="41F2404A"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0.811</w:t>
            </w:r>
          </w:p>
        </w:tc>
        <w:tc>
          <w:tcPr>
            <w:tcW w:w="552" w:type="dxa"/>
          </w:tcPr>
          <w:p w14:paraId="05993CA4"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0.671</w:t>
            </w:r>
          </w:p>
        </w:tc>
        <w:tc>
          <w:tcPr>
            <w:tcW w:w="552" w:type="dxa"/>
          </w:tcPr>
          <w:p w14:paraId="62B80650"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0.251</w:t>
            </w:r>
          </w:p>
        </w:tc>
      </w:tr>
      <w:tr w:rsidR="0090121A" w:rsidRPr="00344C8F" w14:paraId="2451F5F1" w14:textId="77777777" w:rsidTr="00896580">
        <w:trPr>
          <w:jc w:val="center"/>
        </w:trPr>
        <w:tc>
          <w:tcPr>
            <w:tcW w:w="344" w:type="dxa"/>
          </w:tcPr>
          <w:p w14:paraId="011C8775"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0</w:t>
            </w:r>
          </w:p>
        </w:tc>
        <w:tc>
          <w:tcPr>
            <w:tcW w:w="344" w:type="dxa"/>
          </w:tcPr>
          <w:p w14:paraId="3E854867"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0</w:t>
            </w:r>
          </w:p>
        </w:tc>
        <w:tc>
          <w:tcPr>
            <w:tcW w:w="344" w:type="dxa"/>
          </w:tcPr>
          <w:p w14:paraId="1A377A67"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-1</w:t>
            </w:r>
          </w:p>
        </w:tc>
        <w:tc>
          <w:tcPr>
            <w:tcW w:w="640" w:type="dxa"/>
          </w:tcPr>
          <w:p w14:paraId="5D5F7E55" w14:textId="55C44EA5" w:rsidR="0090121A" w:rsidRPr="00344C8F" w:rsidRDefault="0090121A" w:rsidP="001F32A6">
            <w:pPr>
              <w:pStyle w:val="BodyText"/>
              <w:spacing w:before="40" w:after="40" w:line="240" w:lineRule="auto"/>
              <w:ind w:left="-57" w:firstLine="0"/>
              <w:rPr>
                <w:spacing w:val="0"/>
                <w:sz w:val="15"/>
                <w:szCs w:val="16"/>
                <w:lang w:val="en-GB"/>
              </w:rPr>
            </w:pPr>
            <w:r w:rsidRPr="00344C8F">
              <w:rPr>
                <w:spacing w:val="0"/>
                <w:sz w:val="15"/>
                <w:szCs w:val="16"/>
                <w:lang w:val="en-GB"/>
              </w:rPr>
              <w:t>53</w:t>
            </w:r>
            <w:r w:rsidR="001F32A6" w:rsidRPr="00344C8F">
              <w:rPr>
                <w:spacing w:val="0"/>
                <w:sz w:val="15"/>
                <w:szCs w:val="16"/>
                <w:lang w:val="en-GB"/>
              </w:rPr>
              <w:t xml:space="preserve"> </w:t>
            </w:r>
            <w:r w:rsidRPr="00344C8F">
              <w:rPr>
                <w:spacing w:val="0"/>
                <w:sz w:val="15"/>
                <w:szCs w:val="16"/>
                <w:lang w:val="en-GB"/>
              </w:rPr>
              <w:t>439</w:t>
            </w:r>
          </w:p>
        </w:tc>
        <w:tc>
          <w:tcPr>
            <w:tcW w:w="634" w:type="dxa"/>
          </w:tcPr>
          <w:p w14:paraId="337E7692"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265.3</w:t>
            </w:r>
          </w:p>
        </w:tc>
        <w:tc>
          <w:tcPr>
            <w:tcW w:w="549" w:type="dxa"/>
          </w:tcPr>
          <w:p w14:paraId="159783E7"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0.265</w:t>
            </w:r>
          </w:p>
        </w:tc>
        <w:tc>
          <w:tcPr>
            <w:tcW w:w="552" w:type="dxa"/>
          </w:tcPr>
          <w:p w14:paraId="70ABE59E"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0.500</w:t>
            </w:r>
          </w:p>
        </w:tc>
        <w:tc>
          <w:tcPr>
            <w:tcW w:w="552" w:type="dxa"/>
          </w:tcPr>
          <w:p w14:paraId="0D94E127"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0.453</w:t>
            </w:r>
          </w:p>
        </w:tc>
        <w:tc>
          <w:tcPr>
            <w:tcW w:w="552" w:type="dxa"/>
          </w:tcPr>
          <w:p w14:paraId="238E474C"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0.312</w:t>
            </w:r>
          </w:p>
        </w:tc>
      </w:tr>
      <w:tr w:rsidR="0090121A" w:rsidRPr="00344C8F" w14:paraId="23CE1B93" w14:textId="77777777" w:rsidTr="00896580">
        <w:trPr>
          <w:jc w:val="center"/>
        </w:trPr>
        <w:tc>
          <w:tcPr>
            <w:tcW w:w="344" w:type="dxa"/>
          </w:tcPr>
          <w:p w14:paraId="7754F564"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0</w:t>
            </w:r>
          </w:p>
        </w:tc>
        <w:tc>
          <w:tcPr>
            <w:tcW w:w="344" w:type="dxa"/>
          </w:tcPr>
          <w:p w14:paraId="1156EB2D"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0</w:t>
            </w:r>
          </w:p>
        </w:tc>
        <w:tc>
          <w:tcPr>
            <w:tcW w:w="344" w:type="dxa"/>
          </w:tcPr>
          <w:p w14:paraId="4E88DBEA" w14:textId="77777777" w:rsidR="0090121A" w:rsidRPr="00344C8F" w:rsidRDefault="0090121A" w:rsidP="00896580">
            <w:pPr>
              <w:pStyle w:val="BodyText"/>
              <w:spacing w:before="40" w:after="40" w:line="240" w:lineRule="auto"/>
              <w:ind w:left="-57" w:firstLine="0"/>
              <w:jc w:val="center"/>
              <w:rPr>
                <w:spacing w:val="0"/>
                <w:sz w:val="15"/>
                <w:szCs w:val="16"/>
                <w:lang w:val="en-GB"/>
              </w:rPr>
            </w:pPr>
            <w:r w:rsidRPr="00344C8F">
              <w:rPr>
                <w:spacing w:val="0"/>
                <w:sz w:val="15"/>
                <w:szCs w:val="16"/>
                <w:lang w:val="en-GB"/>
              </w:rPr>
              <w:t>1</w:t>
            </w:r>
          </w:p>
        </w:tc>
        <w:tc>
          <w:tcPr>
            <w:tcW w:w="640" w:type="dxa"/>
          </w:tcPr>
          <w:p w14:paraId="73696D2E" w14:textId="6709F29F" w:rsidR="0090121A" w:rsidRPr="00344C8F" w:rsidRDefault="0090121A" w:rsidP="001F32A6">
            <w:pPr>
              <w:pStyle w:val="BodyText"/>
              <w:spacing w:before="40" w:after="40" w:line="240" w:lineRule="auto"/>
              <w:ind w:left="-57" w:firstLine="0"/>
              <w:rPr>
                <w:spacing w:val="0"/>
                <w:sz w:val="15"/>
                <w:szCs w:val="16"/>
                <w:lang w:val="en-GB"/>
              </w:rPr>
            </w:pPr>
            <w:r w:rsidRPr="00344C8F">
              <w:rPr>
                <w:spacing w:val="0"/>
                <w:sz w:val="15"/>
                <w:szCs w:val="16"/>
                <w:lang w:val="en-GB"/>
              </w:rPr>
              <w:t>50</w:t>
            </w:r>
            <w:r w:rsidR="001F32A6" w:rsidRPr="00344C8F">
              <w:rPr>
                <w:spacing w:val="0"/>
                <w:sz w:val="15"/>
                <w:szCs w:val="16"/>
                <w:lang w:val="en-GB"/>
              </w:rPr>
              <w:t xml:space="preserve"> </w:t>
            </w:r>
            <w:r w:rsidRPr="00344C8F">
              <w:rPr>
                <w:spacing w:val="0"/>
                <w:sz w:val="15"/>
                <w:szCs w:val="16"/>
                <w:lang w:val="en-GB"/>
              </w:rPr>
              <w:t>055</w:t>
            </w:r>
          </w:p>
        </w:tc>
        <w:tc>
          <w:tcPr>
            <w:tcW w:w="634" w:type="dxa"/>
          </w:tcPr>
          <w:p w14:paraId="2E8E815D"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147.92</w:t>
            </w:r>
          </w:p>
        </w:tc>
        <w:tc>
          <w:tcPr>
            <w:tcW w:w="549" w:type="dxa"/>
          </w:tcPr>
          <w:p w14:paraId="2C0585CF"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0.307</w:t>
            </w:r>
          </w:p>
        </w:tc>
        <w:tc>
          <w:tcPr>
            <w:tcW w:w="552" w:type="dxa"/>
          </w:tcPr>
          <w:p w14:paraId="6AEB1270"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0.861</w:t>
            </w:r>
          </w:p>
        </w:tc>
        <w:tc>
          <w:tcPr>
            <w:tcW w:w="552" w:type="dxa"/>
          </w:tcPr>
          <w:p w14:paraId="572F5463"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0.750</w:t>
            </w:r>
          </w:p>
        </w:tc>
        <w:tc>
          <w:tcPr>
            <w:tcW w:w="552" w:type="dxa"/>
          </w:tcPr>
          <w:p w14:paraId="4DC543FD" w14:textId="77777777" w:rsidR="0090121A" w:rsidRPr="00344C8F" w:rsidRDefault="0090121A" w:rsidP="00896580">
            <w:pPr>
              <w:pStyle w:val="BodyText"/>
              <w:spacing w:before="40" w:after="40" w:line="240" w:lineRule="auto"/>
              <w:ind w:firstLine="0"/>
              <w:rPr>
                <w:spacing w:val="0"/>
                <w:sz w:val="15"/>
                <w:szCs w:val="16"/>
                <w:lang w:val="en-GB"/>
              </w:rPr>
            </w:pPr>
            <w:r w:rsidRPr="00344C8F">
              <w:rPr>
                <w:spacing w:val="0"/>
                <w:sz w:val="15"/>
                <w:szCs w:val="16"/>
                <w:lang w:val="en-GB"/>
              </w:rPr>
              <w:t>0.418</w:t>
            </w:r>
          </w:p>
        </w:tc>
      </w:tr>
      <w:tr w:rsidR="0090121A" w:rsidRPr="00344C8F" w14:paraId="00C556BC" w14:textId="77777777" w:rsidTr="00896580">
        <w:trPr>
          <w:jc w:val="center"/>
        </w:trPr>
        <w:tc>
          <w:tcPr>
            <w:tcW w:w="344" w:type="dxa"/>
          </w:tcPr>
          <w:p w14:paraId="3504A800" w14:textId="77777777" w:rsidR="0090121A" w:rsidRPr="00344C8F" w:rsidRDefault="0090121A" w:rsidP="00961266">
            <w:pPr>
              <w:pStyle w:val="BodyText"/>
              <w:spacing w:before="40" w:after="0" w:line="240" w:lineRule="auto"/>
              <w:ind w:left="-57" w:firstLine="0"/>
              <w:jc w:val="center"/>
              <w:rPr>
                <w:spacing w:val="0"/>
                <w:sz w:val="15"/>
                <w:szCs w:val="16"/>
                <w:lang w:val="en-GB"/>
              </w:rPr>
            </w:pPr>
            <w:r w:rsidRPr="00344C8F">
              <w:rPr>
                <w:spacing w:val="0"/>
                <w:sz w:val="15"/>
                <w:szCs w:val="16"/>
                <w:lang w:val="en-GB"/>
              </w:rPr>
              <w:t>0</w:t>
            </w:r>
          </w:p>
        </w:tc>
        <w:tc>
          <w:tcPr>
            <w:tcW w:w="344" w:type="dxa"/>
          </w:tcPr>
          <w:p w14:paraId="0EADDA6D" w14:textId="77777777" w:rsidR="0090121A" w:rsidRPr="00344C8F" w:rsidRDefault="0090121A" w:rsidP="00961266">
            <w:pPr>
              <w:pStyle w:val="BodyText"/>
              <w:spacing w:before="40" w:after="0" w:line="240" w:lineRule="auto"/>
              <w:ind w:left="-57" w:firstLine="0"/>
              <w:jc w:val="center"/>
              <w:rPr>
                <w:spacing w:val="0"/>
                <w:sz w:val="15"/>
                <w:szCs w:val="16"/>
                <w:lang w:val="en-GB"/>
              </w:rPr>
            </w:pPr>
            <w:r w:rsidRPr="00344C8F">
              <w:rPr>
                <w:spacing w:val="0"/>
                <w:sz w:val="15"/>
                <w:szCs w:val="16"/>
                <w:lang w:val="en-GB"/>
              </w:rPr>
              <w:t>0</w:t>
            </w:r>
          </w:p>
        </w:tc>
        <w:tc>
          <w:tcPr>
            <w:tcW w:w="344" w:type="dxa"/>
          </w:tcPr>
          <w:p w14:paraId="3EA13395" w14:textId="77777777" w:rsidR="0090121A" w:rsidRPr="00344C8F" w:rsidRDefault="0090121A" w:rsidP="00961266">
            <w:pPr>
              <w:pStyle w:val="BodyText"/>
              <w:spacing w:before="40" w:after="0" w:line="240" w:lineRule="auto"/>
              <w:ind w:left="-57" w:firstLine="0"/>
              <w:jc w:val="center"/>
              <w:rPr>
                <w:spacing w:val="0"/>
                <w:sz w:val="15"/>
                <w:szCs w:val="16"/>
                <w:lang w:val="en-GB"/>
              </w:rPr>
            </w:pPr>
            <w:r w:rsidRPr="00344C8F">
              <w:rPr>
                <w:spacing w:val="0"/>
                <w:sz w:val="15"/>
                <w:szCs w:val="16"/>
                <w:lang w:val="en-GB"/>
              </w:rPr>
              <w:t>0</w:t>
            </w:r>
          </w:p>
        </w:tc>
        <w:tc>
          <w:tcPr>
            <w:tcW w:w="640" w:type="dxa"/>
          </w:tcPr>
          <w:p w14:paraId="4944A682" w14:textId="03ADA012" w:rsidR="0090121A" w:rsidRPr="00344C8F" w:rsidRDefault="0090121A" w:rsidP="00961266">
            <w:pPr>
              <w:pStyle w:val="BodyText"/>
              <w:spacing w:before="40" w:after="0" w:line="240" w:lineRule="auto"/>
              <w:ind w:left="-57" w:firstLine="0"/>
              <w:rPr>
                <w:spacing w:val="0"/>
                <w:sz w:val="15"/>
                <w:szCs w:val="16"/>
                <w:lang w:val="en-GB"/>
              </w:rPr>
            </w:pPr>
            <w:r w:rsidRPr="00344C8F">
              <w:rPr>
                <w:spacing w:val="0"/>
                <w:sz w:val="15"/>
                <w:szCs w:val="16"/>
                <w:lang w:val="en-GB"/>
              </w:rPr>
              <w:t>51</w:t>
            </w:r>
            <w:r w:rsidR="001F32A6" w:rsidRPr="00344C8F">
              <w:rPr>
                <w:spacing w:val="0"/>
                <w:sz w:val="15"/>
                <w:szCs w:val="16"/>
                <w:lang w:val="en-GB"/>
              </w:rPr>
              <w:t xml:space="preserve"> </w:t>
            </w:r>
            <w:r w:rsidRPr="00344C8F">
              <w:rPr>
                <w:spacing w:val="0"/>
                <w:sz w:val="15"/>
                <w:szCs w:val="16"/>
                <w:lang w:val="en-GB"/>
              </w:rPr>
              <w:t>888</w:t>
            </w:r>
          </w:p>
        </w:tc>
        <w:tc>
          <w:tcPr>
            <w:tcW w:w="634" w:type="dxa"/>
          </w:tcPr>
          <w:p w14:paraId="69B498B9" w14:textId="77777777" w:rsidR="0090121A" w:rsidRPr="00344C8F" w:rsidRDefault="0090121A" w:rsidP="00961266">
            <w:pPr>
              <w:pStyle w:val="BodyText"/>
              <w:spacing w:before="40" w:after="0" w:line="240" w:lineRule="auto"/>
              <w:ind w:firstLine="0"/>
              <w:rPr>
                <w:spacing w:val="0"/>
                <w:sz w:val="15"/>
                <w:szCs w:val="16"/>
                <w:lang w:val="en-GB"/>
              </w:rPr>
            </w:pPr>
            <w:r w:rsidRPr="00344C8F">
              <w:rPr>
                <w:spacing w:val="0"/>
                <w:sz w:val="15"/>
                <w:szCs w:val="16"/>
                <w:lang w:val="en-GB"/>
              </w:rPr>
              <w:t>190.13</w:t>
            </w:r>
          </w:p>
        </w:tc>
        <w:tc>
          <w:tcPr>
            <w:tcW w:w="549" w:type="dxa"/>
          </w:tcPr>
          <w:p w14:paraId="5053E6B2" w14:textId="77777777" w:rsidR="0090121A" w:rsidRPr="00344C8F" w:rsidRDefault="0090121A" w:rsidP="00961266">
            <w:pPr>
              <w:pStyle w:val="BodyText"/>
              <w:spacing w:before="40" w:after="0" w:line="240" w:lineRule="auto"/>
              <w:ind w:firstLine="0"/>
              <w:rPr>
                <w:spacing w:val="0"/>
                <w:sz w:val="15"/>
                <w:szCs w:val="16"/>
                <w:lang w:val="en-GB"/>
              </w:rPr>
            </w:pPr>
            <w:r w:rsidRPr="00344C8F">
              <w:rPr>
                <w:spacing w:val="0"/>
                <w:sz w:val="15"/>
                <w:szCs w:val="16"/>
                <w:lang w:val="en-GB"/>
              </w:rPr>
              <w:t>0.378</w:t>
            </w:r>
          </w:p>
        </w:tc>
        <w:tc>
          <w:tcPr>
            <w:tcW w:w="552" w:type="dxa"/>
          </w:tcPr>
          <w:p w14:paraId="3DC60D4F" w14:textId="77777777" w:rsidR="0090121A" w:rsidRPr="00344C8F" w:rsidRDefault="0090121A" w:rsidP="00961266">
            <w:pPr>
              <w:pStyle w:val="BodyText"/>
              <w:spacing w:before="40" w:after="0" w:line="240" w:lineRule="auto"/>
              <w:ind w:firstLine="0"/>
              <w:rPr>
                <w:spacing w:val="0"/>
                <w:sz w:val="15"/>
                <w:szCs w:val="16"/>
                <w:lang w:val="en-GB"/>
              </w:rPr>
            </w:pPr>
            <w:r w:rsidRPr="00344C8F">
              <w:rPr>
                <w:spacing w:val="0"/>
                <w:sz w:val="15"/>
                <w:szCs w:val="16"/>
                <w:lang w:val="en-GB"/>
              </w:rPr>
              <w:t>0.732</w:t>
            </w:r>
          </w:p>
        </w:tc>
        <w:tc>
          <w:tcPr>
            <w:tcW w:w="552" w:type="dxa"/>
          </w:tcPr>
          <w:p w14:paraId="71F976F3" w14:textId="77777777" w:rsidR="0090121A" w:rsidRPr="00344C8F" w:rsidRDefault="0090121A" w:rsidP="00961266">
            <w:pPr>
              <w:pStyle w:val="BodyText"/>
              <w:spacing w:before="40" w:after="0" w:line="240" w:lineRule="auto"/>
              <w:ind w:firstLine="0"/>
              <w:rPr>
                <w:spacing w:val="0"/>
                <w:sz w:val="15"/>
                <w:szCs w:val="16"/>
                <w:lang w:val="en-GB"/>
              </w:rPr>
            </w:pPr>
            <w:r w:rsidRPr="00344C8F">
              <w:rPr>
                <w:spacing w:val="0"/>
                <w:sz w:val="15"/>
                <w:szCs w:val="16"/>
                <w:lang w:val="en-GB"/>
              </w:rPr>
              <w:t>0.661</w:t>
            </w:r>
          </w:p>
        </w:tc>
        <w:tc>
          <w:tcPr>
            <w:tcW w:w="552" w:type="dxa"/>
          </w:tcPr>
          <w:p w14:paraId="0A552DA9" w14:textId="77777777" w:rsidR="0090121A" w:rsidRPr="00344C8F" w:rsidRDefault="0090121A" w:rsidP="00961266">
            <w:pPr>
              <w:pStyle w:val="BodyText"/>
              <w:spacing w:before="40" w:after="0" w:line="240" w:lineRule="auto"/>
              <w:ind w:firstLine="0"/>
              <w:rPr>
                <w:spacing w:val="0"/>
                <w:sz w:val="15"/>
                <w:szCs w:val="16"/>
                <w:lang w:val="en-GB"/>
              </w:rPr>
            </w:pPr>
            <w:r w:rsidRPr="00344C8F">
              <w:rPr>
                <w:spacing w:val="0"/>
                <w:sz w:val="15"/>
                <w:szCs w:val="16"/>
                <w:lang w:val="en-GB"/>
              </w:rPr>
              <w:t>0.449</w:t>
            </w:r>
          </w:p>
        </w:tc>
      </w:tr>
    </w:tbl>
    <w:p w14:paraId="58EF380A" w14:textId="78F6AF5F" w:rsidR="00A81948" w:rsidRPr="00344C8F" w:rsidRDefault="00A81948" w:rsidP="00961266">
      <w:pPr>
        <w:pStyle w:val="tablehead"/>
        <w:numPr>
          <w:ilvl w:val="0"/>
          <w:numId w:val="0"/>
        </w:numPr>
        <w:spacing w:after="0"/>
        <w:jc w:val="right"/>
        <w:rPr>
          <w:noProof w:val="0"/>
          <w:lang w:val="en-GB"/>
        </w:rPr>
      </w:pPr>
      <w:r w:rsidRPr="00344C8F">
        <w:rPr>
          <w:noProof w:val="0"/>
          <w:lang w:val="en-GB"/>
        </w:rPr>
        <w:t>Table 4 Theoretical and experimental models of the generalized utility function and statistical characteristics of the model</w:t>
      </w:r>
      <w:r w:rsidR="00233A63" w:rsidRPr="00344C8F">
        <w:rPr>
          <w:noProof w:val="0"/>
          <w:lang w:val="en-GB"/>
        </w:rPr>
        <w:t>s</w:t>
      </w:r>
    </w:p>
    <w:tbl>
      <w:tblPr>
        <w:tblStyle w:val="TableGrid"/>
        <w:tblW w:w="4395" w:type="dxa"/>
        <w:jc w:val="center"/>
        <w:tblLayout w:type="fixed"/>
        <w:tblLook w:val="04A0" w:firstRow="1" w:lastRow="0" w:firstColumn="1" w:lastColumn="0" w:noHBand="0" w:noVBand="1"/>
      </w:tblPr>
      <w:tblGrid>
        <w:gridCol w:w="2410"/>
        <w:gridCol w:w="709"/>
        <w:gridCol w:w="567"/>
        <w:gridCol w:w="709"/>
      </w:tblGrid>
      <w:tr w:rsidR="00A81948" w:rsidRPr="00344C8F" w14:paraId="1CF03F47" w14:textId="77777777" w:rsidTr="00C9315C">
        <w:trPr>
          <w:jc w:val="center"/>
        </w:trPr>
        <w:tc>
          <w:tcPr>
            <w:tcW w:w="2410" w:type="dxa"/>
            <w:vMerge w:val="restart"/>
            <w:vAlign w:val="center"/>
          </w:tcPr>
          <w:p w14:paraId="6C45AD33" w14:textId="77777777" w:rsidR="00A81948" w:rsidRPr="00344C8F" w:rsidRDefault="00A81948" w:rsidP="00802BDD">
            <w:pPr>
              <w:autoSpaceDE w:val="0"/>
              <w:autoSpaceDN w:val="0"/>
              <w:adjustRightInd w:val="0"/>
              <w:spacing w:before="40" w:after="40"/>
              <w:rPr>
                <w:b/>
                <w:bCs/>
                <w:sz w:val="16"/>
                <w:szCs w:val="16"/>
                <w:lang w:val="en-GB"/>
              </w:rPr>
            </w:pPr>
            <w:r w:rsidRPr="00344C8F">
              <w:rPr>
                <w:b/>
                <w:bCs/>
                <w:sz w:val="16"/>
                <w:szCs w:val="16"/>
                <w:lang w:val="en-GB"/>
              </w:rPr>
              <w:t>Models</w:t>
            </w:r>
          </w:p>
        </w:tc>
        <w:tc>
          <w:tcPr>
            <w:tcW w:w="1276" w:type="dxa"/>
            <w:gridSpan w:val="2"/>
            <w:vAlign w:val="center"/>
          </w:tcPr>
          <w:p w14:paraId="48126800" w14:textId="77777777" w:rsidR="00A81948" w:rsidRPr="00344C8F" w:rsidRDefault="00A81948" w:rsidP="00802BDD">
            <w:pPr>
              <w:autoSpaceDE w:val="0"/>
              <w:autoSpaceDN w:val="0"/>
              <w:adjustRightInd w:val="0"/>
              <w:spacing w:before="40" w:after="40"/>
              <w:rPr>
                <w:rFonts w:ascii="Courier New CYR" w:hAnsi="Courier New CYR" w:cs="Courier New CYR"/>
                <w:b/>
                <w:bCs/>
                <w:sz w:val="16"/>
                <w:szCs w:val="16"/>
                <w:lang w:val="en-GB"/>
              </w:rPr>
            </w:pPr>
            <w:r w:rsidRPr="00344C8F">
              <w:rPr>
                <w:b/>
                <w:bCs/>
                <w:sz w:val="16"/>
                <w:szCs w:val="16"/>
                <w:lang w:val="en-GB" w:eastAsia="bg-BG"/>
              </w:rPr>
              <w:t>Fisher criterion</w:t>
            </w:r>
          </w:p>
        </w:tc>
        <w:tc>
          <w:tcPr>
            <w:tcW w:w="709" w:type="dxa"/>
            <w:vMerge w:val="restart"/>
            <w:vAlign w:val="center"/>
          </w:tcPr>
          <w:p w14:paraId="052CA630" w14:textId="77777777" w:rsidR="00A81948" w:rsidRPr="00344C8F" w:rsidRDefault="00000000" w:rsidP="00802BDD">
            <w:pPr>
              <w:autoSpaceDE w:val="0"/>
              <w:autoSpaceDN w:val="0"/>
              <w:adjustRightInd w:val="0"/>
              <w:spacing w:before="40" w:after="40"/>
              <w:rPr>
                <w:b/>
                <w:bCs/>
                <w:sz w:val="16"/>
                <w:szCs w:val="16"/>
                <w:lang w:val="en-GB"/>
              </w:rPr>
            </w:pPr>
            <m:oMathPara>
              <m:oMath>
                <m:sSup>
                  <m:sSupPr>
                    <m:ctrlPr>
                      <w:rPr>
                        <w:rFonts w:ascii="Cambria Math" w:hAnsi="Cambria Math"/>
                        <w:b/>
                        <w:bCs/>
                        <w:i/>
                        <w:sz w:val="16"/>
                        <w:szCs w:val="16"/>
                        <w:lang w:val="en-GB"/>
                      </w:rPr>
                    </m:ctrlPr>
                  </m:sSupPr>
                  <m:e>
                    <m:acc>
                      <m:accPr>
                        <m:ctrlPr>
                          <w:rPr>
                            <w:rFonts w:ascii="Cambria Math" w:hAnsi="Cambria Math"/>
                            <w:b/>
                            <w:bCs/>
                            <w:i/>
                            <w:sz w:val="16"/>
                            <w:szCs w:val="16"/>
                            <w:lang w:val="en-GB"/>
                          </w:rPr>
                        </m:ctrlPr>
                      </m:accPr>
                      <m:e>
                        <m:r>
                          <m:rPr>
                            <m:sty m:val="bi"/>
                          </m:rPr>
                          <w:rPr>
                            <w:rFonts w:ascii="Cambria Math" w:hAnsi="Cambria Math"/>
                            <w:sz w:val="16"/>
                            <w:szCs w:val="16"/>
                            <w:lang w:val="en-GB"/>
                          </w:rPr>
                          <m:t>R</m:t>
                        </m:r>
                      </m:e>
                    </m:acc>
                  </m:e>
                  <m:sup>
                    <m:r>
                      <m:rPr>
                        <m:sty m:val="bi"/>
                      </m:rPr>
                      <w:rPr>
                        <w:rFonts w:ascii="Cambria Math" w:hAnsi="Cambria Math"/>
                        <w:sz w:val="16"/>
                        <w:szCs w:val="16"/>
                        <w:lang w:val="en-GB"/>
                      </w:rPr>
                      <m:t>2</m:t>
                    </m:r>
                  </m:sup>
                </m:sSup>
              </m:oMath>
            </m:oMathPara>
          </w:p>
        </w:tc>
      </w:tr>
      <w:tr w:rsidR="00A81948" w:rsidRPr="00344C8F" w14:paraId="3C140F33" w14:textId="77777777" w:rsidTr="00C9315C">
        <w:trPr>
          <w:jc w:val="center"/>
        </w:trPr>
        <w:tc>
          <w:tcPr>
            <w:tcW w:w="2410" w:type="dxa"/>
            <w:vMerge/>
            <w:vAlign w:val="center"/>
          </w:tcPr>
          <w:p w14:paraId="47B85757" w14:textId="77777777" w:rsidR="00A81948" w:rsidRPr="00344C8F" w:rsidRDefault="00A81948" w:rsidP="00802BDD">
            <w:pPr>
              <w:autoSpaceDE w:val="0"/>
              <w:autoSpaceDN w:val="0"/>
              <w:adjustRightInd w:val="0"/>
              <w:spacing w:before="40" w:after="40"/>
              <w:rPr>
                <w:rFonts w:ascii="Courier New CYR" w:hAnsi="Courier New CYR" w:cs="Courier New CYR"/>
                <w:lang w:val="en-GB"/>
              </w:rPr>
            </w:pPr>
          </w:p>
        </w:tc>
        <w:tc>
          <w:tcPr>
            <w:tcW w:w="709" w:type="dxa"/>
            <w:vAlign w:val="center"/>
          </w:tcPr>
          <w:p w14:paraId="05FB8890" w14:textId="02BFD1EB" w:rsidR="00A81948" w:rsidRPr="00344C8F" w:rsidRDefault="00000000" w:rsidP="00802BDD">
            <w:pPr>
              <w:autoSpaceDE w:val="0"/>
              <w:autoSpaceDN w:val="0"/>
              <w:adjustRightInd w:val="0"/>
              <w:spacing w:before="40" w:after="40"/>
              <w:rPr>
                <w:rFonts w:ascii="Courier New CYR" w:hAnsi="Courier New CYR" w:cs="Courier New CYR"/>
                <w:b/>
                <w:bCs/>
                <w:lang w:val="en-GB"/>
              </w:rPr>
            </w:pPr>
            <m:oMathPara>
              <m:oMath>
                <m:acc>
                  <m:accPr>
                    <m:ctrlPr>
                      <w:rPr>
                        <w:rFonts w:ascii="Cambria Math" w:hAnsi="Cambria Math"/>
                        <w:b/>
                        <w:bCs/>
                        <w:i/>
                        <w:sz w:val="16"/>
                        <w:szCs w:val="16"/>
                        <w:lang w:val="en-GB"/>
                      </w:rPr>
                    </m:ctrlPr>
                  </m:accPr>
                  <m:e>
                    <m:r>
                      <m:rPr>
                        <m:sty m:val="bi"/>
                      </m:rPr>
                      <w:rPr>
                        <w:rFonts w:ascii="Cambria Math"/>
                        <w:sz w:val="16"/>
                        <w:szCs w:val="16"/>
                        <w:lang w:val="en-GB"/>
                      </w:rPr>
                      <m:t>F</m:t>
                    </m:r>
                  </m:e>
                </m:acc>
              </m:oMath>
            </m:oMathPara>
          </w:p>
        </w:tc>
        <w:tc>
          <w:tcPr>
            <w:tcW w:w="567" w:type="dxa"/>
            <w:vAlign w:val="center"/>
          </w:tcPr>
          <w:p w14:paraId="1DB2BBA1" w14:textId="77777777" w:rsidR="00A81948" w:rsidRPr="00344C8F" w:rsidRDefault="00000000" w:rsidP="00802BDD">
            <w:pPr>
              <w:autoSpaceDE w:val="0"/>
              <w:autoSpaceDN w:val="0"/>
              <w:adjustRightInd w:val="0"/>
              <w:spacing w:before="40" w:after="40"/>
              <w:rPr>
                <w:rFonts w:ascii="Courier New CYR" w:hAnsi="Courier New CYR" w:cs="Courier New CYR"/>
                <w:b/>
                <w:bCs/>
                <w:sz w:val="16"/>
                <w:szCs w:val="16"/>
                <w:lang w:val="en-GB"/>
              </w:rPr>
            </w:pPr>
            <m:oMathPara>
              <m:oMath>
                <m:sSub>
                  <m:sSubPr>
                    <m:ctrlPr>
                      <w:rPr>
                        <w:rFonts w:ascii="Cambria Math" w:hAnsi="Cambria Math"/>
                        <w:b/>
                        <w:bCs/>
                        <w:i/>
                        <w:sz w:val="16"/>
                        <w:szCs w:val="16"/>
                        <w:lang w:val="en-GB"/>
                      </w:rPr>
                    </m:ctrlPr>
                  </m:sSubPr>
                  <m:e>
                    <m:r>
                      <m:rPr>
                        <m:sty m:val="bi"/>
                      </m:rPr>
                      <w:rPr>
                        <w:rFonts w:ascii="Cambria Math"/>
                        <w:sz w:val="16"/>
                        <w:szCs w:val="16"/>
                        <w:lang w:val="en-GB"/>
                      </w:rPr>
                      <m:t>F</m:t>
                    </m:r>
                  </m:e>
                  <m:sub>
                    <m:r>
                      <m:rPr>
                        <m:sty m:val="bi"/>
                      </m:rPr>
                      <w:rPr>
                        <w:rFonts w:ascii="Cambria Math"/>
                        <w:sz w:val="16"/>
                        <w:szCs w:val="16"/>
                        <w:lang w:val="en-GB"/>
                      </w:rPr>
                      <m:t>α,</m:t>
                    </m:r>
                    <m:sSub>
                      <m:sSubPr>
                        <m:ctrlPr>
                          <w:rPr>
                            <w:rFonts w:ascii="Cambria Math" w:hAnsi="Cambria Math"/>
                            <w:b/>
                            <w:bCs/>
                            <w:i/>
                            <w:sz w:val="16"/>
                            <w:szCs w:val="16"/>
                            <w:lang w:val="en-GB"/>
                          </w:rPr>
                        </m:ctrlPr>
                      </m:sSubPr>
                      <m:e>
                        <m:r>
                          <m:rPr>
                            <m:sty m:val="bi"/>
                          </m:rPr>
                          <w:rPr>
                            <w:rFonts w:ascii="Cambria Math"/>
                            <w:sz w:val="16"/>
                            <w:szCs w:val="16"/>
                            <w:lang w:val="en-GB"/>
                          </w:rPr>
                          <m:t>ν</m:t>
                        </m:r>
                      </m:e>
                      <m:sub>
                        <m:r>
                          <m:rPr>
                            <m:sty m:val="bi"/>
                          </m:rPr>
                          <w:rPr>
                            <w:rFonts w:ascii="Cambria Math"/>
                            <w:sz w:val="16"/>
                            <w:szCs w:val="16"/>
                            <w:lang w:val="en-GB"/>
                          </w:rPr>
                          <m:t>1</m:t>
                        </m:r>
                      </m:sub>
                    </m:sSub>
                    <m:r>
                      <m:rPr>
                        <m:sty m:val="bi"/>
                      </m:rPr>
                      <w:rPr>
                        <w:rFonts w:ascii="Cambria Math"/>
                        <w:sz w:val="16"/>
                        <w:szCs w:val="16"/>
                        <w:lang w:val="en-GB"/>
                      </w:rPr>
                      <m:t>,</m:t>
                    </m:r>
                    <m:sSub>
                      <m:sSubPr>
                        <m:ctrlPr>
                          <w:rPr>
                            <w:rFonts w:ascii="Cambria Math" w:hAnsi="Cambria Math"/>
                            <w:b/>
                            <w:bCs/>
                            <w:i/>
                            <w:sz w:val="16"/>
                            <w:szCs w:val="16"/>
                            <w:lang w:val="en-GB"/>
                          </w:rPr>
                        </m:ctrlPr>
                      </m:sSubPr>
                      <m:e>
                        <m:r>
                          <m:rPr>
                            <m:sty m:val="bi"/>
                          </m:rPr>
                          <w:rPr>
                            <w:rFonts w:ascii="Cambria Math"/>
                            <w:sz w:val="16"/>
                            <w:szCs w:val="16"/>
                            <w:lang w:val="en-GB"/>
                          </w:rPr>
                          <m:t>ν</m:t>
                        </m:r>
                      </m:e>
                      <m:sub>
                        <m:r>
                          <m:rPr>
                            <m:sty m:val="bi"/>
                          </m:rPr>
                          <w:rPr>
                            <w:rFonts w:ascii="Cambria Math"/>
                            <w:sz w:val="16"/>
                            <w:szCs w:val="16"/>
                            <w:lang w:val="en-GB"/>
                          </w:rPr>
                          <m:t>2</m:t>
                        </m:r>
                      </m:sub>
                    </m:sSub>
                  </m:sub>
                </m:sSub>
              </m:oMath>
            </m:oMathPara>
          </w:p>
        </w:tc>
        <w:tc>
          <w:tcPr>
            <w:tcW w:w="709" w:type="dxa"/>
            <w:vMerge/>
            <w:vAlign w:val="center"/>
          </w:tcPr>
          <w:p w14:paraId="6CD4D59E" w14:textId="77777777" w:rsidR="00A81948" w:rsidRPr="00344C8F" w:rsidRDefault="00A81948" w:rsidP="00802BDD">
            <w:pPr>
              <w:autoSpaceDE w:val="0"/>
              <w:autoSpaceDN w:val="0"/>
              <w:adjustRightInd w:val="0"/>
              <w:spacing w:before="40" w:after="40"/>
              <w:rPr>
                <w:rFonts w:ascii="Courier New CYR" w:hAnsi="Courier New CYR" w:cs="Courier New CYR"/>
                <w:sz w:val="16"/>
                <w:szCs w:val="16"/>
                <w:lang w:val="en-GB"/>
              </w:rPr>
            </w:pPr>
          </w:p>
        </w:tc>
      </w:tr>
      <w:tr w:rsidR="00A81948" w:rsidRPr="00344C8F" w14:paraId="6A7ABE94" w14:textId="77777777" w:rsidTr="00C9315C">
        <w:trPr>
          <w:jc w:val="center"/>
        </w:trPr>
        <w:tc>
          <w:tcPr>
            <w:tcW w:w="2410" w:type="dxa"/>
            <w:vAlign w:val="center"/>
          </w:tcPr>
          <w:p w14:paraId="6897FAA8" w14:textId="77777777" w:rsidR="00A81948" w:rsidRPr="00344C8F" w:rsidRDefault="00000000" w:rsidP="00802BDD">
            <w:pPr>
              <w:autoSpaceDE w:val="0"/>
              <w:autoSpaceDN w:val="0"/>
              <w:adjustRightInd w:val="0"/>
              <w:spacing w:before="40" w:after="40"/>
              <w:rPr>
                <w:sz w:val="15"/>
                <w:szCs w:val="16"/>
                <w:lang w:val="en-GB"/>
              </w:rPr>
            </w:pPr>
            <m:oMathPara>
              <m:oMathParaPr>
                <m:jc m:val="left"/>
              </m:oMathParaPr>
              <m:oMath>
                <m:sSub>
                  <m:sSubPr>
                    <m:ctrlPr>
                      <w:rPr>
                        <w:rFonts w:ascii="Cambria Math" w:hAnsi="Cambria Math"/>
                        <w:sz w:val="15"/>
                        <w:szCs w:val="16"/>
                        <w:lang w:val="en-GB"/>
                      </w:rPr>
                    </m:ctrlPr>
                  </m:sSubPr>
                  <m:e>
                    <m:r>
                      <m:rPr>
                        <m:sty m:val="p"/>
                      </m:rPr>
                      <w:rPr>
                        <w:rFonts w:ascii="Cambria Math" w:hAnsi="Cambria Math"/>
                        <w:sz w:val="15"/>
                        <w:szCs w:val="16"/>
                        <w:lang w:val="en-GB"/>
                      </w:rPr>
                      <m:t>Φ</m:t>
                    </m:r>
                  </m:e>
                  <m:sub>
                    <m:r>
                      <m:rPr>
                        <m:sty m:val="p"/>
                      </m:rPr>
                      <w:rPr>
                        <w:rFonts w:ascii="Cambria Math" w:hAnsi="Cambria Math"/>
                        <w:sz w:val="15"/>
                        <w:szCs w:val="16"/>
                        <w:lang w:val="en-GB"/>
                      </w:rPr>
                      <m:t>A1</m:t>
                    </m:r>
                  </m:sub>
                </m:sSub>
                <m:r>
                  <m:rPr>
                    <m:sty m:val="p"/>
                  </m:rPr>
                  <w:rPr>
                    <w:rFonts w:ascii="Cambria Math" w:hAnsi="Cambria Math"/>
                    <w:sz w:val="15"/>
                    <w:szCs w:val="16"/>
                    <w:lang w:val="en-GB"/>
                  </w:rPr>
                  <m:t>=-3.2604+0.0076.</m:t>
                </m:r>
                <m:sSub>
                  <m:sSubPr>
                    <m:ctrlPr>
                      <w:rPr>
                        <w:rFonts w:ascii="Cambria Math" w:hAnsi="Cambria Math"/>
                        <w:i/>
                        <w:spacing w:val="-1"/>
                        <w:sz w:val="15"/>
                        <w:szCs w:val="16"/>
                        <w:lang w:val="en-GB" w:eastAsia="x-none"/>
                      </w:rPr>
                    </m:ctrlPr>
                  </m:sSubPr>
                  <m:e>
                    <m:r>
                      <w:rPr>
                        <w:rFonts w:ascii="Cambria Math" w:hAnsi="Cambria Math"/>
                        <w:sz w:val="15"/>
                        <w:szCs w:val="16"/>
                        <w:lang w:val="en-GB"/>
                      </w:rPr>
                      <m:t>V</m:t>
                    </m:r>
                  </m:e>
                  <m:sub>
                    <m:r>
                      <w:rPr>
                        <w:rFonts w:ascii="Cambria Math" w:hAnsi="Cambria Math"/>
                        <w:sz w:val="15"/>
                        <w:szCs w:val="16"/>
                        <w:lang w:val="en-GB"/>
                      </w:rPr>
                      <m:t>c</m:t>
                    </m:r>
                  </m:sub>
                </m:sSub>
                <m:r>
                  <m:rPr>
                    <m:sty m:val="p"/>
                  </m:rPr>
                  <w:rPr>
                    <w:rFonts w:ascii="Cambria Math" w:hAnsi="Cambria Math"/>
                    <w:sz w:val="15"/>
                    <w:szCs w:val="16"/>
                    <w:lang w:val="en-GB"/>
                  </w:rPr>
                  <m:t>+</m:t>
                </m:r>
              </m:oMath>
            </m:oMathPara>
          </w:p>
          <w:p w14:paraId="2977E4C9" w14:textId="77777777" w:rsidR="00A81948" w:rsidRPr="00344C8F" w:rsidRDefault="00A81948" w:rsidP="00802BDD">
            <w:pPr>
              <w:autoSpaceDE w:val="0"/>
              <w:autoSpaceDN w:val="0"/>
              <w:adjustRightInd w:val="0"/>
              <w:spacing w:before="40" w:after="40"/>
              <w:rPr>
                <w:i/>
                <w:sz w:val="15"/>
                <w:szCs w:val="16"/>
                <w:lang w:val="en-GB"/>
              </w:rPr>
            </w:pPr>
            <m:oMathPara>
              <m:oMathParaPr>
                <m:jc m:val="left"/>
              </m:oMathParaPr>
              <m:oMath>
                <m:r>
                  <m:rPr>
                    <m:sty m:val="p"/>
                  </m:rPr>
                  <w:rPr>
                    <w:rFonts w:ascii="Cambria Math" w:hAnsi="Cambria Math"/>
                    <w:sz w:val="15"/>
                    <w:szCs w:val="16"/>
                    <w:lang w:val="en-GB"/>
                  </w:rPr>
                  <m:t>0.4815.</m:t>
                </m:r>
                <m:sSub>
                  <m:sSubPr>
                    <m:ctrlPr>
                      <w:rPr>
                        <w:rFonts w:ascii="Cambria Math" w:hAnsi="Cambria Math"/>
                        <w:sz w:val="15"/>
                        <w:szCs w:val="16"/>
                        <w:lang w:val="en-GB"/>
                      </w:rPr>
                    </m:ctrlPr>
                  </m:sSubPr>
                  <m:e>
                    <m:r>
                      <w:rPr>
                        <w:rFonts w:ascii="Cambria Math" w:hAnsi="Cambria Math"/>
                        <w:sz w:val="15"/>
                        <w:szCs w:val="16"/>
                        <w:lang w:val="en-GB"/>
                      </w:rPr>
                      <m:t>a</m:t>
                    </m:r>
                  </m:e>
                  <m:sub>
                    <m:r>
                      <w:rPr>
                        <w:rFonts w:ascii="Cambria Math" w:hAnsi="Cambria Math"/>
                        <w:sz w:val="15"/>
                        <w:szCs w:val="16"/>
                        <w:lang w:val="en-GB"/>
                      </w:rPr>
                      <m:t>p</m:t>
                    </m:r>
                  </m:sub>
                </m:sSub>
                <m:r>
                  <m:rPr>
                    <m:sty m:val="p"/>
                  </m:rPr>
                  <w:rPr>
                    <w:rFonts w:ascii="Cambria Math" w:hAnsi="Cambria Math"/>
                    <w:sz w:val="15"/>
                    <w:szCs w:val="16"/>
                    <w:lang w:val="en-GB"/>
                  </w:rPr>
                  <m:t>+18.061.</m:t>
                </m:r>
                <m:r>
                  <w:rPr>
                    <w:rFonts w:ascii="Cambria Math" w:hAnsi="Cambria Math"/>
                    <w:spacing w:val="-1"/>
                    <w:sz w:val="15"/>
                    <w:szCs w:val="16"/>
                    <w:lang w:val="en-GB" w:eastAsia="x-none"/>
                  </w:rPr>
                  <m:t>f</m:t>
                </m:r>
                <m:r>
                  <m:rPr>
                    <m:sty m:val="p"/>
                  </m:rPr>
                  <w:rPr>
                    <w:rFonts w:ascii="Cambria Math" w:hAnsi="Cambria Math"/>
                    <w:sz w:val="15"/>
                    <w:szCs w:val="16"/>
                    <w:lang w:val="en-GB"/>
                  </w:rPr>
                  <m:t>-22.72.</m:t>
                </m:r>
                <m:sSup>
                  <m:sSupPr>
                    <m:ctrlPr>
                      <w:rPr>
                        <w:rFonts w:ascii="Cambria Math" w:hAnsi="Cambria Math"/>
                        <w:spacing w:val="-1"/>
                        <w:sz w:val="15"/>
                        <w:szCs w:val="16"/>
                        <w:lang w:val="en-GB" w:eastAsia="x-none"/>
                      </w:rPr>
                    </m:ctrlPr>
                  </m:sSupPr>
                  <m:e>
                    <m:r>
                      <w:rPr>
                        <w:rFonts w:ascii="Cambria Math" w:hAnsi="Cambria Math"/>
                        <w:spacing w:val="-1"/>
                        <w:sz w:val="15"/>
                        <w:szCs w:val="16"/>
                        <w:lang w:val="en-GB" w:eastAsia="x-none"/>
                      </w:rPr>
                      <m:t>f</m:t>
                    </m:r>
                  </m:e>
                  <m:sup>
                    <m:r>
                      <w:rPr>
                        <w:rFonts w:ascii="Cambria Math" w:hAnsi="Cambria Math"/>
                        <w:spacing w:val="-1"/>
                        <w:sz w:val="15"/>
                        <w:szCs w:val="16"/>
                        <w:lang w:val="en-GB" w:eastAsia="x-none"/>
                      </w:rPr>
                      <m:t>2</m:t>
                    </m:r>
                  </m:sup>
                </m:sSup>
              </m:oMath>
            </m:oMathPara>
          </w:p>
          <w:p w14:paraId="7790C01E" w14:textId="77777777" w:rsidR="00A81948" w:rsidRPr="00344C8F" w:rsidRDefault="00A81948" w:rsidP="00802BDD">
            <w:pPr>
              <w:autoSpaceDE w:val="0"/>
              <w:autoSpaceDN w:val="0"/>
              <w:adjustRightInd w:val="0"/>
              <w:spacing w:before="40" w:after="40"/>
              <w:rPr>
                <w:sz w:val="15"/>
                <w:szCs w:val="16"/>
                <w:lang w:val="en-GB"/>
              </w:rPr>
            </w:pPr>
            <m:oMathPara>
              <m:oMathParaPr>
                <m:jc m:val="left"/>
              </m:oMathParaPr>
              <m:oMath>
                <m:r>
                  <m:rPr>
                    <m:sty m:val="p"/>
                  </m:rPr>
                  <w:rPr>
                    <w:rFonts w:ascii="Cambria Math" w:hAnsi="Cambria Math"/>
                    <w:sz w:val="15"/>
                    <w:szCs w:val="16"/>
                    <w:lang w:val="en-GB"/>
                  </w:rPr>
                  <m:t>-0.001.</m:t>
                </m:r>
                <m:sSub>
                  <m:sSubPr>
                    <m:ctrlPr>
                      <w:rPr>
                        <w:rFonts w:ascii="Cambria Math" w:hAnsi="Cambria Math"/>
                        <w:i/>
                        <w:spacing w:val="-1"/>
                        <w:sz w:val="15"/>
                        <w:szCs w:val="16"/>
                        <w:lang w:val="en-GB" w:eastAsia="x-none"/>
                      </w:rPr>
                    </m:ctrlPr>
                  </m:sSubPr>
                  <m:e>
                    <m:r>
                      <w:rPr>
                        <w:rFonts w:ascii="Cambria Math" w:hAnsi="Cambria Math"/>
                        <w:sz w:val="15"/>
                        <w:szCs w:val="16"/>
                        <w:lang w:val="en-GB"/>
                      </w:rPr>
                      <m:t>V</m:t>
                    </m:r>
                  </m:e>
                  <m:sub>
                    <m:r>
                      <w:rPr>
                        <w:rFonts w:ascii="Cambria Math" w:hAnsi="Cambria Math"/>
                        <w:sz w:val="15"/>
                        <w:szCs w:val="16"/>
                        <w:lang w:val="en-GB"/>
                      </w:rPr>
                      <m:t>c</m:t>
                    </m:r>
                  </m:sub>
                </m:sSub>
                <m:r>
                  <w:rPr>
                    <w:rFonts w:ascii="Cambria Math" w:hAnsi="Cambria Math"/>
                    <w:sz w:val="15"/>
                    <w:szCs w:val="16"/>
                    <w:lang w:val="en-GB"/>
                  </w:rPr>
                  <m:t>.</m:t>
                </m:r>
                <m:sSub>
                  <m:sSubPr>
                    <m:ctrlPr>
                      <w:rPr>
                        <w:rFonts w:ascii="Cambria Math" w:hAnsi="Cambria Math"/>
                        <w:i/>
                        <w:spacing w:val="-1"/>
                        <w:sz w:val="15"/>
                        <w:szCs w:val="16"/>
                        <w:lang w:val="en-GB" w:eastAsia="x-none"/>
                      </w:rPr>
                    </m:ctrlPr>
                  </m:sSubPr>
                  <m:e>
                    <m:r>
                      <w:rPr>
                        <w:rFonts w:ascii="Cambria Math" w:hAnsi="Cambria Math"/>
                        <w:sz w:val="15"/>
                        <w:szCs w:val="16"/>
                        <w:lang w:val="en-GB"/>
                      </w:rPr>
                      <m:t>a</m:t>
                    </m:r>
                  </m:e>
                  <m:sub>
                    <m:r>
                      <w:rPr>
                        <w:rFonts w:ascii="Cambria Math" w:hAnsi="Cambria Math"/>
                        <w:sz w:val="15"/>
                        <w:szCs w:val="16"/>
                        <w:lang w:val="en-GB"/>
                      </w:rPr>
                      <m:t>p</m:t>
                    </m:r>
                  </m:sub>
                </m:sSub>
                <m:r>
                  <m:rPr>
                    <m:sty m:val="p"/>
                  </m:rPr>
                  <w:rPr>
                    <w:rFonts w:ascii="Cambria Math" w:hAnsi="Cambria Math"/>
                    <w:sz w:val="15"/>
                    <w:szCs w:val="16"/>
                    <w:lang w:val="en-GB"/>
                  </w:rPr>
                  <m:t>-1.095.</m:t>
                </m:r>
                <m:sSub>
                  <m:sSubPr>
                    <m:ctrlPr>
                      <w:rPr>
                        <w:rFonts w:ascii="Cambria Math" w:hAnsi="Cambria Math"/>
                        <w:i/>
                        <w:spacing w:val="-1"/>
                        <w:sz w:val="15"/>
                        <w:szCs w:val="16"/>
                        <w:lang w:val="en-GB" w:eastAsia="x-none"/>
                      </w:rPr>
                    </m:ctrlPr>
                  </m:sSubPr>
                  <m:e>
                    <m:r>
                      <w:rPr>
                        <w:rFonts w:ascii="Cambria Math" w:hAnsi="Cambria Math"/>
                        <w:sz w:val="15"/>
                        <w:szCs w:val="16"/>
                        <w:lang w:val="en-GB"/>
                      </w:rPr>
                      <m:t>a</m:t>
                    </m:r>
                  </m:e>
                  <m:sub>
                    <m:r>
                      <w:rPr>
                        <w:rFonts w:ascii="Cambria Math" w:hAnsi="Cambria Math"/>
                        <w:sz w:val="15"/>
                        <w:szCs w:val="16"/>
                        <w:lang w:val="en-GB"/>
                      </w:rPr>
                      <m:t>p</m:t>
                    </m:r>
                  </m:sub>
                </m:sSub>
                <m:r>
                  <w:rPr>
                    <w:rFonts w:ascii="Cambria Math" w:hAnsi="Cambria Math"/>
                    <w:spacing w:val="-1"/>
                    <w:sz w:val="15"/>
                    <w:szCs w:val="16"/>
                    <w:lang w:val="en-GB" w:eastAsia="x-none"/>
                  </w:rPr>
                  <m:t>.f</m:t>
                </m:r>
              </m:oMath>
            </m:oMathPara>
          </w:p>
          <w:p w14:paraId="07273B95" w14:textId="77777777" w:rsidR="00A81948" w:rsidRPr="00344C8F" w:rsidRDefault="00A81948" w:rsidP="00802BDD">
            <w:pPr>
              <w:autoSpaceDE w:val="0"/>
              <w:autoSpaceDN w:val="0"/>
              <w:adjustRightInd w:val="0"/>
              <w:spacing w:before="40" w:after="40"/>
              <w:rPr>
                <w:rFonts w:ascii="Courier New CYR" w:hAnsi="Courier New CYR" w:cs="Courier New CYR"/>
                <w:sz w:val="15"/>
                <w:szCs w:val="16"/>
                <w:lang w:val="en-GB"/>
              </w:rPr>
            </w:pPr>
            <m:oMathPara>
              <m:oMathParaPr>
                <m:jc m:val="left"/>
              </m:oMathParaPr>
              <m:oMath>
                <m:r>
                  <m:rPr>
                    <m:sty m:val="p"/>
                  </m:rPr>
                  <w:rPr>
                    <w:rFonts w:ascii="Cambria Math" w:hAnsi="Cambria Math"/>
                    <w:sz w:val="15"/>
                    <w:szCs w:val="16"/>
                    <w:lang w:val="en-GB"/>
                  </w:rPr>
                  <m:t>-0.0145.</m:t>
                </m:r>
                <m:sSub>
                  <m:sSubPr>
                    <m:ctrlPr>
                      <w:rPr>
                        <w:rFonts w:ascii="Cambria Math" w:hAnsi="Cambria Math"/>
                        <w:i/>
                        <w:spacing w:val="-1"/>
                        <w:sz w:val="15"/>
                        <w:szCs w:val="16"/>
                        <w:lang w:val="en-GB" w:eastAsia="x-none"/>
                      </w:rPr>
                    </m:ctrlPr>
                  </m:sSubPr>
                  <m:e>
                    <m:r>
                      <w:rPr>
                        <w:rFonts w:ascii="Cambria Math" w:hAnsi="Cambria Math"/>
                        <w:sz w:val="15"/>
                        <w:szCs w:val="16"/>
                        <w:lang w:val="en-GB"/>
                      </w:rPr>
                      <m:t>V</m:t>
                    </m:r>
                  </m:e>
                  <m:sub>
                    <m:r>
                      <w:rPr>
                        <w:rFonts w:ascii="Cambria Math" w:hAnsi="Cambria Math"/>
                        <w:sz w:val="15"/>
                        <w:szCs w:val="16"/>
                        <w:lang w:val="en-GB"/>
                      </w:rPr>
                      <m:t>c</m:t>
                    </m:r>
                  </m:sub>
                </m:sSub>
                <m:r>
                  <w:rPr>
                    <w:rFonts w:ascii="Cambria Math" w:hAnsi="Cambria Math"/>
                    <w:sz w:val="15"/>
                    <w:szCs w:val="16"/>
                    <w:lang w:val="en-GB"/>
                  </w:rPr>
                  <m:t>.</m:t>
                </m:r>
                <m:r>
                  <w:rPr>
                    <w:rFonts w:ascii="Cambria Math" w:hAnsi="Cambria Math"/>
                    <w:spacing w:val="-1"/>
                    <w:sz w:val="15"/>
                    <w:szCs w:val="16"/>
                    <w:lang w:val="en-GB" w:eastAsia="x-none"/>
                  </w:rPr>
                  <m:t>f</m:t>
                </m:r>
              </m:oMath>
            </m:oMathPara>
          </w:p>
        </w:tc>
        <w:tc>
          <w:tcPr>
            <w:tcW w:w="709" w:type="dxa"/>
            <w:vAlign w:val="center"/>
          </w:tcPr>
          <w:p w14:paraId="07258033" w14:textId="77777777" w:rsidR="00A81948" w:rsidRPr="00344C8F" w:rsidRDefault="00A81948" w:rsidP="00802BDD">
            <w:pPr>
              <w:autoSpaceDE w:val="0"/>
              <w:autoSpaceDN w:val="0"/>
              <w:adjustRightInd w:val="0"/>
              <w:spacing w:before="40" w:after="40"/>
              <w:ind w:left="-57"/>
              <w:rPr>
                <w:sz w:val="15"/>
                <w:szCs w:val="16"/>
                <w:lang w:val="en-GB"/>
              </w:rPr>
            </w:pPr>
            <w:r w:rsidRPr="00344C8F">
              <w:rPr>
                <w:sz w:val="15"/>
                <w:szCs w:val="16"/>
                <w:lang w:val="en-GB"/>
              </w:rPr>
              <w:t>163.975</w:t>
            </w:r>
          </w:p>
        </w:tc>
        <w:tc>
          <w:tcPr>
            <w:tcW w:w="567" w:type="dxa"/>
            <w:vAlign w:val="center"/>
          </w:tcPr>
          <w:p w14:paraId="44B3D96D" w14:textId="77777777" w:rsidR="00A81948" w:rsidRPr="00344C8F" w:rsidRDefault="00A81948" w:rsidP="00802BDD">
            <w:pPr>
              <w:autoSpaceDE w:val="0"/>
              <w:autoSpaceDN w:val="0"/>
              <w:adjustRightInd w:val="0"/>
              <w:spacing w:before="40" w:after="40"/>
              <w:rPr>
                <w:sz w:val="15"/>
                <w:lang w:val="en-GB"/>
              </w:rPr>
            </w:pPr>
            <w:r w:rsidRPr="00344C8F">
              <w:rPr>
                <w:sz w:val="15"/>
                <w:lang w:val="en-GB"/>
              </w:rPr>
              <w:t>3.787</w:t>
            </w:r>
          </w:p>
        </w:tc>
        <w:tc>
          <w:tcPr>
            <w:tcW w:w="709" w:type="dxa"/>
            <w:vAlign w:val="center"/>
          </w:tcPr>
          <w:p w14:paraId="42A90D94" w14:textId="77777777" w:rsidR="00A81948" w:rsidRPr="00344C8F" w:rsidRDefault="00A81948" w:rsidP="00802BDD">
            <w:pPr>
              <w:autoSpaceDE w:val="0"/>
              <w:autoSpaceDN w:val="0"/>
              <w:adjustRightInd w:val="0"/>
              <w:spacing w:before="40" w:after="40"/>
              <w:rPr>
                <w:sz w:val="15"/>
                <w:lang w:val="en-GB"/>
              </w:rPr>
            </w:pPr>
            <w:r w:rsidRPr="00344C8F">
              <w:rPr>
                <w:sz w:val="15"/>
                <w:lang w:val="en-GB"/>
              </w:rPr>
              <w:t>0.988</w:t>
            </w:r>
          </w:p>
        </w:tc>
      </w:tr>
      <w:tr w:rsidR="00A81948" w:rsidRPr="00344C8F" w14:paraId="26185F85" w14:textId="77777777" w:rsidTr="00C9315C">
        <w:trPr>
          <w:jc w:val="center"/>
        </w:trPr>
        <w:tc>
          <w:tcPr>
            <w:tcW w:w="2410" w:type="dxa"/>
            <w:vAlign w:val="center"/>
          </w:tcPr>
          <w:p w14:paraId="01EE2F7A" w14:textId="77777777" w:rsidR="00A81948" w:rsidRPr="00344C8F" w:rsidRDefault="00000000" w:rsidP="00802BDD">
            <w:pPr>
              <w:autoSpaceDE w:val="0"/>
              <w:autoSpaceDN w:val="0"/>
              <w:adjustRightInd w:val="0"/>
              <w:spacing w:before="40" w:after="40"/>
              <w:rPr>
                <w:sz w:val="15"/>
                <w:szCs w:val="16"/>
                <w:lang w:val="en-GB"/>
              </w:rPr>
            </w:pPr>
            <m:oMathPara>
              <m:oMathParaPr>
                <m:jc m:val="left"/>
              </m:oMathParaPr>
              <m:oMath>
                <m:sSub>
                  <m:sSubPr>
                    <m:ctrlPr>
                      <w:rPr>
                        <w:rFonts w:ascii="Cambria Math" w:hAnsi="Cambria Math"/>
                        <w:sz w:val="15"/>
                        <w:szCs w:val="16"/>
                        <w:lang w:val="en-GB"/>
                      </w:rPr>
                    </m:ctrlPr>
                  </m:sSubPr>
                  <m:e>
                    <m:r>
                      <m:rPr>
                        <m:sty m:val="p"/>
                      </m:rPr>
                      <w:rPr>
                        <w:rFonts w:ascii="Cambria Math" w:hAnsi="Cambria Math"/>
                        <w:sz w:val="15"/>
                        <w:szCs w:val="16"/>
                        <w:lang w:val="en-GB"/>
                      </w:rPr>
                      <m:t>Φ</m:t>
                    </m:r>
                  </m:e>
                  <m:sub>
                    <m:r>
                      <m:rPr>
                        <m:sty m:val="p"/>
                      </m:rPr>
                      <w:rPr>
                        <w:rFonts w:ascii="Cambria Math" w:hAnsi="Cambria Math"/>
                        <w:sz w:val="15"/>
                        <w:szCs w:val="16"/>
                        <w:lang w:val="en-GB"/>
                      </w:rPr>
                      <m:t>A2</m:t>
                    </m:r>
                  </m:sub>
                </m:sSub>
                <m:r>
                  <m:rPr>
                    <m:sty m:val="p"/>
                  </m:rPr>
                  <w:rPr>
                    <w:rFonts w:ascii="Cambria Math" w:hAnsi="Cambria Math"/>
                    <w:sz w:val="15"/>
                    <w:szCs w:val="16"/>
                    <w:lang w:val="en-GB"/>
                  </w:rPr>
                  <m:t>=3.8723+0.0003.</m:t>
                </m:r>
                <m:sSub>
                  <m:sSubPr>
                    <m:ctrlPr>
                      <w:rPr>
                        <w:rFonts w:ascii="Cambria Math" w:hAnsi="Cambria Math"/>
                        <w:i/>
                        <w:spacing w:val="-1"/>
                        <w:sz w:val="15"/>
                        <w:szCs w:val="16"/>
                        <w:lang w:val="en-GB" w:eastAsia="x-none"/>
                      </w:rPr>
                    </m:ctrlPr>
                  </m:sSubPr>
                  <m:e>
                    <m:r>
                      <w:rPr>
                        <w:rFonts w:ascii="Cambria Math" w:hAnsi="Cambria Math"/>
                        <w:spacing w:val="-1"/>
                        <w:sz w:val="15"/>
                        <w:szCs w:val="16"/>
                        <w:lang w:val="en-GB" w:eastAsia="x-none"/>
                      </w:rPr>
                      <m:t>V</m:t>
                    </m:r>
                  </m:e>
                  <m:sub>
                    <m:r>
                      <w:rPr>
                        <w:rFonts w:ascii="Cambria Math" w:hAnsi="Cambria Math"/>
                        <w:spacing w:val="-1"/>
                        <w:sz w:val="15"/>
                        <w:szCs w:val="16"/>
                        <w:lang w:val="en-GB"/>
                      </w:rPr>
                      <m:t>c</m:t>
                    </m:r>
                  </m:sub>
                </m:sSub>
                <m:r>
                  <m:rPr>
                    <m:sty m:val="p"/>
                  </m:rPr>
                  <w:rPr>
                    <w:rFonts w:ascii="Cambria Math" w:hAnsi="Cambria Math"/>
                    <w:sz w:val="15"/>
                    <w:szCs w:val="16"/>
                    <w:lang w:val="en-GB"/>
                  </w:rPr>
                  <m:t>+</m:t>
                </m:r>
              </m:oMath>
            </m:oMathPara>
          </w:p>
          <w:p w14:paraId="29A00A87" w14:textId="77777777" w:rsidR="00A81948" w:rsidRPr="00344C8F" w:rsidRDefault="00A81948" w:rsidP="00802BDD">
            <w:pPr>
              <w:autoSpaceDE w:val="0"/>
              <w:autoSpaceDN w:val="0"/>
              <w:adjustRightInd w:val="0"/>
              <w:spacing w:before="40" w:after="40"/>
              <w:rPr>
                <w:rFonts w:ascii="Courier New CYR" w:hAnsi="Courier New CYR" w:cs="Courier New CYR"/>
                <w:sz w:val="15"/>
                <w:lang w:val="en-GB"/>
              </w:rPr>
            </w:pPr>
            <m:oMathPara>
              <m:oMathParaPr>
                <m:jc m:val="left"/>
              </m:oMathParaPr>
              <m:oMath>
                <m:r>
                  <m:rPr>
                    <m:sty m:val="p"/>
                  </m:rPr>
                  <w:rPr>
                    <w:rFonts w:ascii="Cambria Math" w:hAnsi="Cambria Math"/>
                    <w:sz w:val="15"/>
                    <w:szCs w:val="16"/>
                    <w:lang w:val="en-GB"/>
                  </w:rPr>
                  <m:t>2.7545.</m:t>
                </m:r>
                <m:sSub>
                  <m:sSubPr>
                    <m:ctrlPr>
                      <w:rPr>
                        <w:rFonts w:ascii="Cambria Math" w:hAnsi="Cambria Math"/>
                        <w:i/>
                        <w:spacing w:val="-1"/>
                        <w:sz w:val="15"/>
                        <w:szCs w:val="16"/>
                        <w:lang w:val="en-GB" w:eastAsia="x-none"/>
                      </w:rPr>
                    </m:ctrlPr>
                  </m:sSubPr>
                  <m:e>
                    <m:r>
                      <w:rPr>
                        <w:rFonts w:ascii="Cambria Math" w:hAnsi="Cambria Math"/>
                        <w:sz w:val="15"/>
                        <w:szCs w:val="16"/>
                        <w:lang w:val="en-GB"/>
                      </w:rPr>
                      <m:t>a</m:t>
                    </m:r>
                  </m:e>
                  <m:sub>
                    <m:r>
                      <w:rPr>
                        <w:rFonts w:ascii="Cambria Math" w:hAnsi="Cambria Math"/>
                        <w:sz w:val="15"/>
                        <w:szCs w:val="16"/>
                        <w:lang w:val="en-GB"/>
                      </w:rPr>
                      <m:t>p</m:t>
                    </m:r>
                  </m:sub>
                </m:sSub>
                <m:r>
                  <m:rPr>
                    <m:sty m:val="p"/>
                  </m:rPr>
                  <w:rPr>
                    <w:rFonts w:ascii="Cambria Math" w:hAnsi="Cambria Math"/>
                    <w:sz w:val="15"/>
                    <w:szCs w:val="16"/>
                    <w:lang w:val="en-GB"/>
                  </w:rPr>
                  <m:t>+6.5171.</m:t>
                </m:r>
                <m:r>
                  <w:rPr>
                    <w:rFonts w:ascii="Cambria Math" w:hAnsi="Cambria Math"/>
                    <w:spacing w:val="-1"/>
                    <w:sz w:val="15"/>
                    <w:szCs w:val="16"/>
                    <w:lang w:val="en-GB" w:eastAsia="x-none"/>
                  </w:rPr>
                  <m:t>f</m:t>
                </m:r>
                <m:r>
                  <m:rPr>
                    <m:sty m:val="p"/>
                  </m:rPr>
                  <w:rPr>
                    <w:rFonts w:ascii="Cambria Math" w:hAnsi="Cambria Math"/>
                    <w:sz w:val="15"/>
                    <w:szCs w:val="16"/>
                    <w:lang w:val="en-GB"/>
                  </w:rPr>
                  <m:t>+0.4406.</m:t>
                </m:r>
                <m:sSubSup>
                  <m:sSubSupPr>
                    <m:ctrlPr>
                      <w:rPr>
                        <w:rFonts w:ascii="Cambria Math" w:hAnsi="Cambria Math"/>
                        <w:i/>
                        <w:spacing w:val="-1"/>
                        <w:sz w:val="15"/>
                        <w:szCs w:val="16"/>
                        <w:lang w:val="en-GB" w:eastAsia="x-none"/>
                      </w:rPr>
                    </m:ctrlPr>
                  </m:sSubSupPr>
                  <m:e>
                    <m:r>
                      <w:rPr>
                        <w:rFonts w:ascii="Cambria Math" w:hAnsi="Cambria Math"/>
                        <w:spacing w:val="-1"/>
                        <w:sz w:val="15"/>
                        <w:szCs w:val="16"/>
                        <w:lang w:val="en-GB" w:eastAsia="x-none"/>
                      </w:rPr>
                      <m:t>a</m:t>
                    </m:r>
                  </m:e>
                  <m:sub>
                    <m:r>
                      <w:rPr>
                        <w:rFonts w:ascii="Cambria Math" w:hAnsi="Cambria Math"/>
                        <w:spacing w:val="-1"/>
                        <w:sz w:val="15"/>
                        <w:szCs w:val="16"/>
                        <w:lang w:val="en-GB" w:eastAsia="x-none"/>
                      </w:rPr>
                      <m:t>p</m:t>
                    </m:r>
                  </m:sub>
                  <m:sup>
                    <m:r>
                      <w:rPr>
                        <w:rFonts w:ascii="Cambria Math" w:hAnsi="Cambria Math"/>
                        <w:spacing w:val="-1"/>
                        <w:sz w:val="15"/>
                        <w:szCs w:val="16"/>
                        <w:lang w:val="en-GB" w:eastAsia="x-none"/>
                      </w:rPr>
                      <m:t>2</m:t>
                    </m:r>
                  </m:sup>
                </m:sSubSup>
                <m:r>
                  <m:rPr>
                    <m:sty m:val="p"/>
                  </m:rPr>
                  <w:rPr>
                    <w:rFonts w:ascii="Cambria Math" w:hAnsi="Cambria Math"/>
                    <w:sz w:val="15"/>
                    <w:szCs w:val="16"/>
                    <w:lang w:val="en-GB"/>
                  </w:rPr>
                  <m:t>-17.1429</m:t>
                </m:r>
                <m:r>
                  <m:rPr>
                    <m:sty m:val="p"/>
                  </m:rPr>
                  <w:rPr>
                    <w:rFonts w:ascii="Cambria Math" w:hAnsi="Cambria Math"/>
                    <w:spacing w:val="-1"/>
                    <w:sz w:val="15"/>
                    <w:szCs w:val="16"/>
                    <w:lang w:val="en-GB" w:eastAsia="x-none"/>
                  </w:rPr>
                  <m:t>.</m:t>
                </m:r>
                <m:sSup>
                  <m:sSupPr>
                    <m:ctrlPr>
                      <w:rPr>
                        <w:rFonts w:ascii="Cambria Math" w:hAnsi="Cambria Math"/>
                        <w:i/>
                        <w:spacing w:val="-1"/>
                        <w:sz w:val="15"/>
                        <w:szCs w:val="16"/>
                        <w:lang w:val="en-GB" w:eastAsia="x-none"/>
                      </w:rPr>
                    </m:ctrlPr>
                  </m:sSupPr>
                  <m:e>
                    <m:r>
                      <w:rPr>
                        <w:rFonts w:ascii="Cambria Math" w:hAnsi="Cambria Math"/>
                        <w:spacing w:val="-1"/>
                        <w:sz w:val="15"/>
                        <w:szCs w:val="16"/>
                        <w:lang w:val="en-GB" w:eastAsia="x-none"/>
                      </w:rPr>
                      <m:t>f</m:t>
                    </m:r>
                  </m:e>
                  <m:sup>
                    <m:r>
                      <w:rPr>
                        <w:rFonts w:ascii="Cambria Math" w:hAnsi="Cambria Math"/>
                        <w:spacing w:val="-1"/>
                        <w:sz w:val="15"/>
                        <w:szCs w:val="16"/>
                        <w:lang w:val="en-GB" w:eastAsia="x-none"/>
                      </w:rPr>
                      <m:t>2</m:t>
                    </m:r>
                  </m:sup>
                </m:sSup>
              </m:oMath>
            </m:oMathPara>
          </w:p>
        </w:tc>
        <w:tc>
          <w:tcPr>
            <w:tcW w:w="709" w:type="dxa"/>
            <w:vAlign w:val="center"/>
          </w:tcPr>
          <w:p w14:paraId="7BC0A127" w14:textId="77777777" w:rsidR="00A81948" w:rsidRPr="00344C8F" w:rsidRDefault="00A81948" w:rsidP="00802BDD">
            <w:pPr>
              <w:autoSpaceDE w:val="0"/>
              <w:autoSpaceDN w:val="0"/>
              <w:adjustRightInd w:val="0"/>
              <w:spacing w:before="40" w:after="40"/>
              <w:ind w:left="-57"/>
              <w:rPr>
                <w:rFonts w:ascii="Courier New CYR" w:hAnsi="Courier New CYR" w:cs="Courier New CYR"/>
                <w:sz w:val="15"/>
                <w:lang w:val="en-GB"/>
              </w:rPr>
            </w:pPr>
            <w:r w:rsidRPr="00344C8F">
              <w:rPr>
                <w:sz w:val="15"/>
                <w:szCs w:val="16"/>
                <w:lang w:val="en-GB"/>
              </w:rPr>
              <w:t>94.011</w:t>
            </w:r>
          </w:p>
        </w:tc>
        <w:tc>
          <w:tcPr>
            <w:tcW w:w="567" w:type="dxa"/>
            <w:vAlign w:val="center"/>
          </w:tcPr>
          <w:p w14:paraId="27F34A48" w14:textId="77777777" w:rsidR="00A81948" w:rsidRPr="00344C8F" w:rsidRDefault="00A81948" w:rsidP="00802BDD">
            <w:pPr>
              <w:autoSpaceDE w:val="0"/>
              <w:autoSpaceDN w:val="0"/>
              <w:adjustRightInd w:val="0"/>
              <w:spacing w:before="40" w:after="40"/>
              <w:rPr>
                <w:sz w:val="15"/>
                <w:szCs w:val="16"/>
                <w:lang w:val="en-GB"/>
              </w:rPr>
            </w:pPr>
            <w:r w:rsidRPr="00344C8F">
              <w:rPr>
                <w:sz w:val="15"/>
                <w:szCs w:val="16"/>
                <w:lang w:val="en-GB"/>
              </w:rPr>
              <w:t>3.482</w:t>
            </w:r>
          </w:p>
        </w:tc>
        <w:tc>
          <w:tcPr>
            <w:tcW w:w="709" w:type="dxa"/>
            <w:vAlign w:val="center"/>
          </w:tcPr>
          <w:p w14:paraId="3B758266" w14:textId="77777777" w:rsidR="00A81948" w:rsidRPr="00344C8F" w:rsidRDefault="00A81948" w:rsidP="00802BDD">
            <w:pPr>
              <w:autoSpaceDE w:val="0"/>
              <w:autoSpaceDN w:val="0"/>
              <w:adjustRightInd w:val="0"/>
              <w:spacing w:before="40" w:after="40"/>
              <w:rPr>
                <w:sz w:val="15"/>
                <w:szCs w:val="16"/>
                <w:lang w:val="en-GB"/>
              </w:rPr>
            </w:pPr>
            <w:r w:rsidRPr="00344C8F">
              <w:rPr>
                <w:sz w:val="15"/>
                <w:szCs w:val="16"/>
                <w:lang w:val="en-GB"/>
              </w:rPr>
              <w:t>0.971</w:t>
            </w:r>
          </w:p>
        </w:tc>
      </w:tr>
    </w:tbl>
    <w:p w14:paraId="170607DA" w14:textId="77777777" w:rsidR="00A81948" w:rsidRPr="00344C8F" w:rsidRDefault="00A81948" w:rsidP="00A81948">
      <w:pPr>
        <w:pStyle w:val="tablefootnote"/>
        <w:numPr>
          <w:ilvl w:val="0"/>
          <w:numId w:val="0"/>
        </w:numPr>
        <w:ind w:left="58"/>
        <w:jc w:val="center"/>
        <w:rPr>
          <w:sz w:val="16"/>
          <w:szCs w:val="16"/>
          <w:lang w:val="en-GB"/>
        </w:rPr>
      </w:pPr>
    </w:p>
    <w:p w14:paraId="575E6039" w14:textId="77777777" w:rsidR="005D2C2B" w:rsidRPr="00344C8F" w:rsidRDefault="005D2C2B" w:rsidP="005D2C2B">
      <w:pPr>
        <w:pStyle w:val="BodyText"/>
        <w:ind w:firstLine="289"/>
        <w:rPr>
          <w:lang w:val="en-GB"/>
        </w:rPr>
      </w:pPr>
      <w:r w:rsidRPr="00344C8F">
        <w:rPr>
          <w:lang w:val="en-GB"/>
        </w:rPr>
        <w:t xml:space="preserve">Both analysis of the theoretical and experimental models (Table 4) and the graphics plotted </w:t>
      </w:r>
      <w:proofErr w:type="gramStart"/>
      <w:r w:rsidRPr="00344C8F">
        <w:rPr>
          <w:lang w:val="en-GB"/>
        </w:rPr>
        <w:t>on the basis of</w:t>
      </w:r>
      <w:proofErr w:type="gramEnd"/>
      <w:r w:rsidRPr="00344C8F">
        <w:rPr>
          <w:lang w:val="en-GB"/>
        </w:rPr>
        <w:t xml:space="preserve"> them (Fig. 3), as well as the interpretation of ANOVA results (Fig. 4), allow us to draw the following conclusions:</w:t>
      </w:r>
    </w:p>
    <w:p w14:paraId="5A9E3EB3" w14:textId="446AB19F" w:rsidR="005D2C2B" w:rsidRPr="00344C8F" w:rsidRDefault="005D2C2B" w:rsidP="005D2C2B">
      <w:pPr>
        <w:pStyle w:val="BodyText"/>
        <w:rPr>
          <w:lang w:val="en-GB"/>
        </w:rPr>
      </w:pPr>
      <w:r w:rsidRPr="00344C8F">
        <w:rPr>
          <w:lang w:val="en-GB"/>
        </w:rPr>
        <w:t>a)</w:t>
      </w:r>
      <w:r w:rsidRPr="00344C8F">
        <w:rPr>
          <w:lang w:val="en-GB"/>
        </w:rPr>
        <w:tab/>
      </w:r>
      <w:r w:rsidRPr="0092598E">
        <w:rPr>
          <w:lang w:val="en-GB"/>
        </w:rPr>
        <w:t xml:space="preserve">The greatest influence on the generalized arithmetic mean utility function </w:t>
      </w:r>
      <m:oMath>
        <m:sSub>
          <m:sSubPr>
            <m:ctrlPr>
              <w:rPr>
                <w:rFonts w:ascii="Cambria Math" w:hAnsi="Cambria Math"/>
                <w:i/>
                <w:lang w:val="en-GB"/>
              </w:rPr>
            </m:ctrlPr>
          </m:sSubPr>
          <m:e>
            <m:r>
              <w:rPr>
                <w:rFonts w:ascii="Cambria Math" w:hAnsi="Cambria Math"/>
                <w:lang w:val="en-GB"/>
              </w:rPr>
              <m:t>Φ</m:t>
            </m:r>
          </m:e>
          <m:sub>
            <m:r>
              <w:rPr>
                <w:rFonts w:ascii="Cambria Math" w:hAnsi="Cambria Math"/>
                <w:lang w:val="en-GB"/>
              </w:rPr>
              <m:t>A1</m:t>
            </m:r>
          </m:sub>
        </m:sSub>
      </m:oMath>
      <w:r w:rsidRPr="0092598E">
        <w:rPr>
          <w:lang w:val="en-GB"/>
        </w:rPr>
        <w:t xml:space="preserve"> is caused by the depth of cut, as its increase increases the value of </w:t>
      </w:r>
      <m:oMath>
        <m:sSub>
          <m:sSubPr>
            <m:ctrlPr>
              <w:rPr>
                <w:rFonts w:ascii="Cambria Math" w:hAnsi="Cambria Math"/>
                <w:i/>
                <w:lang w:val="en-GB"/>
              </w:rPr>
            </m:ctrlPr>
          </m:sSubPr>
          <m:e>
            <m:r>
              <w:rPr>
                <w:rFonts w:ascii="Cambria Math" w:hAnsi="Cambria Math"/>
                <w:lang w:val="en-GB"/>
              </w:rPr>
              <m:t>Φ</m:t>
            </m:r>
          </m:e>
          <m:sub>
            <m:r>
              <w:rPr>
                <w:rFonts w:ascii="Cambria Math" w:hAnsi="Cambria Math"/>
                <w:lang w:val="en-GB"/>
              </w:rPr>
              <m:t>A1</m:t>
            </m:r>
          </m:sub>
        </m:sSub>
      </m:oMath>
      <w:r w:rsidRPr="0092598E">
        <w:rPr>
          <w:lang w:val="en-GB"/>
        </w:rPr>
        <w:t xml:space="preserve"> from 1.8 to 3 times</w:t>
      </w:r>
      <w:r w:rsidR="00F5548E" w:rsidRPr="0092598E">
        <w:rPr>
          <w:lang w:val="en-GB"/>
        </w:rPr>
        <w:t xml:space="preserve">. The effect of the depth of cut increases when the feed and cutting speed decrease. </w:t>
      </w:r>
      <w:r w:rsidRPr="0092598E">
        <w:rPr>
          <w:lang w:val="en-GB"/>
        </w:rPr>
        <w:t xml:space="preserve">Speed of cutting also has a significant influence on </w:t>
      </w:r>
      <m:oMath>
        <m:sSub>
          <m:sSubPr>
            <m:ctrlPr>
              <w:rPr>
                <w:rFonts w:ascii="Cambria Math" w:hAnsi="Cambria Math"/>
                <w:i/>
                <w:lang w:val="en-GB"/>
              </w:rPr>
            </m:ctrlPr>
          </m:sSubPr>
          <m:e>
            <m:r>
              <w:rPr>
                <w:rFonts w:ascii="Cambria Math" w:hAnsi="Cambria Math"/>
                <w:lang w:val="en-GB"/>
              </w:rPr>
              <m:t>Φ</m:t>
            </m:r>
          </m:e>
          <m:sub>
            <m:r>
              <w:rPr>
                <w:rFonts w:ascii="Cambria Math" w:hAnsi="Cambria Math"/>
                <w:lang w:val="en-GB"/>
              </w:rPr>
              <m:t>A1</m:t>
            </m:r>
          </m:sub>
        </m:sSub>
      </m:oMath>
      <w:r w:rsidRPr="0092598E">
        <w:rPr>
          <w:lang w:val="en-GB"/>
        </w:rPr>
        <w:t xml:space="preserve">, the increase of which in the studied range leads to an increase in the value of </w:t>
      </w:r>
      <m:oMath>
        <m:sSub>
          <m:sSubPr>
            <m:ctrlPr>
              <w:rPr>
                <w:rFonts w:ascii="Cambria Math" w:hAnsi="Cambria Math"/>
                <w:i/>
                <w:lang w:val="en-GB"/>
              </w:rPr>
            </m:ctrlPr>
          </m:sSubPr>
          <m:e>
            <m:r>
              <w:rPr>
                <w:rFonts w:ascii="Cambria Math" w:hAnsi="Cambria Math"/>
                <w:lang w:val="en-GB"/>
              </w:rPr>
              <m:t>Φ</m:t>
            </m:r>
          </m:e>
          <m:sub>
            <m:r>
              <w:rPr>
                <w:rFonts w:ascii="Cambria Math" w:hAnsi="Cambria Math"/>
                <w:lang w:val="en-GB"/>
              </w:rPr>
              <m:t>A1</m:t>
            </m:r>
          </m:sub>
        </m:sSub>
      </m:oMath>
      <w:r w:rsidRPr="0092598E">
        <w:rPr>
          <w:lang w:val="en-GB"/>
        </w:rPr>
        <w:t xml:space="preserve"> up to 2.7 times.</w:t>
      </w:r>
    </w:p>
    <w:p w14:paraId="03D84A9F" w14:textId="77777777" w:rsidR="005D2C2B" w:rsidRPr="00344C8F" w:rsidRDefault="005D2C2B" w:rsidP="005D2C2B">
      <w:pPr>
        <w:pStyle w:val="BodyText"/>
        <w:ind w:firstLine="289"/>
        <w:rPr>
          <w:lang w:val="en-GB"/>
        </w:rPr>
      </w:pPr>
      <w:r w:rsidRPr="00344C8F">
        <w:rPr>
          <w:lang w:val="en-GB"/>
        </w:rPr>
        <w:t>b)</w:t>
      </w:r>
      <w:r w:rsidRPr="00344C8F">
        <w:rPr>
          <w:lang w:val="en-GB"/>
        </w:rPr>
        <w:tab/>
        <w:t xml:space="preserve">The greatest influence on the generalized arithmetic mean utility function </w:t>
      </w:r>
      <m:oMath>
        <m:sSub>
          <m:sSubPr>
            <m:ctrlPr>
              <w:rPr>
                <w:rFonts w:ascii="Cambria Math" w:hAnsi="Cambria Math"/>
                <w:i/>
                <w:lang w:val="en-GB"/>
              </w:rPr>
            </m:ctrlPr>
          </m:sSubPr>
          <m:e>
            <m:r>
              <w:rPr>
                <w:rFonts w:ascii="Cambria Math" w:hAnsi="Cambria Math"/>
                <w:lang w:val="en-GB"/>
              </w:rPr>
              <m:t>Φ</m:t>
            </m:r>
          </m:e>
          <m:sub>
            <m:r>
              <w:rPr>
                <w:rFonts w:ascii="Cambria Math" w:hAnsi="Cambria Math"/>
                <w:lang w:val="en-GB"/>
              </w:rPr>
              <m:t>A2</m:t>
            </m:r>
          </m:sub>
        </m:sSub>
      </m:oMath>
      <w:r w:rsidRPr="00344C8F">
        <w:rPr>
          <w:lang w:val="en-GB"/>
        </w:rPr>
        <w:t xml:space="preserve"> is exerted by the feed, as its increase increases the value of </w:t>
      </w:r>
      <m:oMath>
        <m:sSub>
          <m:sSubPr>
            <m:ctrlPr>
              <w:rPr>
                <w:rFonts w:ascii="Cambria Math" w:hAnsi="Cambria Math"/>
                <w:i/>
                <w:lang w:val="en-GB"/>
              </w:rPr>
            </m:ctrlPr>
          </m:sSubPr>
          <m:e>
            <m:r>
              <w:rPr>
                <w:rFonts w:ascii="Cambria Math" w:hAnsi="Cambria Math"/>
                <w:lang w:val="en-GB"/>
              </w:rPr>
              <m:t>Φ</m:t>
            </m:r>
          </m:e>
          <m:sub>
            <m:r>
              <w:rPr>
                <w:rFonts w:ascii="Cambria Math" w:hAnsi="Cambria Math"/>
                <w:lang w:val="en-GB"/>
              </w:rPr>
              <m:t>A2</m:t>
            </m:r>
          </m:sub>
        </m:sSub>
      </m:oMath>
      <w:r w:rsidRPr="00344C8F">
        <w:rPr>
          <w:lang w:val="en-GB"/>
        </w:rPr>
        <w:t xml:space="preserve"> from 3.2 to 3.9 </w:t>
      </w:r>
      <w:r w:rsidRPr="00344C8F">
        <w:rPr>
          <w:lang w:val="en-GB"/>
        </w:rPr>
        <w:t>times. The influence of feed increases with increasing the depth of cut and decreasing the cutting speed.</w:t>
      </w:r>
    </w:p>
    <w:p w14:paraId="1BB37754" w14:textId="396A1E6F" w:rsidR="005D2C2B" w:rsidRPr="00344C8F" w:rsidRDefault="005D2C2B" w:rsidP="005D2C2B">
      <w:pPr>
        <w:spacing w:after="120" w:line="228" w:lineRule="auto"/>
        <w:ind w:firstLine="284"/>
        <w:jc w:val="both"/>
        <w:rPr>
          <w:iCs/>
          <w:lang w:val="en-GB"/>
        </w:rPr>
      </w:pPr>
      <w:r w:rsidRPr="0092598E">
        <w:rPr>
          <w:iCs/>
          <w:lang w:val="en-GB"/>
        </w:rPr>
        <w:t xml:space="preserve">These conclusions show that the cutting conditions have a different impact on the generalized arithmetic mean utility function, which depends on the way it is determined and is related to the different influence of cutting speed, feed and depth of cut on the cutting </w:t>
      </w:r>
      <w:r w:rsidRPr="0092598E">
        <w:rPr>
          <w:lang w:val="en-GB"/>
        </w:rPr>
        <w:t>tool lifetime</w:t>
      </w:r>
      <w:r w:rsidRPr="0092598E">
        <w:rPr>
          <w:iCs/>
          <w:lang w:val="en-GB"/>
        </w:rPr>
        <w:t xml:space="preserve">, defined by the path </w:t>
      </w:r>
      <w:r w:rsidRPr="0092598E">
        <w:rPr>
          <w:i/>
          <w:iCs/>
          <w:lang w:val="en-GB"/>
        </w:rPr>
        <w:t>L</w:t>
      </w:r>
      <w:r w:rsidRPr="0092598E">
        <w:rPr>
          <w:iCs/>
          <w:lang w:val="en-GB"/>
        </w:rPr>
        <w:t xml:space="preserve"> (mm), and the turning </w:t>
      </w:r>
      <w:r w:rsidRPr="0092598E">
        <w:rPr>
          <w:lang w:val="en-GB"/>
        </w:rPr>
        <w:t>production rate</w:t>
      </w:r>
      <w:r w:rsidRPr="0092598E">
        <w:rPr>
          <w:iCs/>
          <w:lang w:val="en-GB"/>
        </w:rPr>
        <w:t xml:space="preserve">, estimated by the time </w:t>
      </w:r>
      <w:r w:rsidRPr="0092598E">
        <w:rPr>
          <w:i/>
          <w:iCs/>
          <w:lang w:val="en-GB"/>
        </w:rPr>
        <w:t>t</w:t>
      </w:r>
      <w:r w:rsidRPr="0092598E">
        <w:rPr>
          <w:iCs/>
          <w:lang w:val="en-GB"/>
        </w:rPr>
        <w:t xml:space="preserve"> (min). The results of the </w:t>
      </w:r>
      <w:r w:rsidR="00F5548E" w:rsidRPr="0092598E">
        <w:rPr>
          <w:lang w:val="en-GB"/>
        </w:rPr>
        <w:t>study</w:t>
      </w:r>
      <w:r w:rsidR="00F5548E" w:rsidRPr="0092598E">
        <w:rPr>
          <w:iCs/>
          <w:lang w:val="en-GB"/>
        </w:rPr>
        <w:t xml:space="preserve"> </w:t>
      </w:r>
      <w:r w:rsidRPr="0092598E">
        <w:rPr>
          <w:iCs/>
          <w:lang w:val="en-GB"/>
        </w:rPr>
        <w:t xml:space="preserve">conducted by the authors show that the depth of cut has the greatest impact on machining time, and the feed has the greatest influence on the cutting tool </w:t>
      </w:r>
      <w:r w:rsidRPr="0092598E">
        <w:rPr>
          <w:lang w:val="en-GB"/>
        </w:rPr>
        <w:t>lifetime</w:t>
      </w:r>
      <w:r w:rsidRPr="0092598E">
        <w:rPr>
          <w:iCs/>
          <w:lang w:val="en-GB"/>
        </w:rPr>
        <w:t>.</w:t>
      </w:r>
    </w:p>
    <w:p w14:paraId="4EF58285" w14:textId="77777777" w:rsidR="005D2C2B" w:rsidRPr="00344C8F" w:rsidRDefault="005D2C2B" w:rsidP="005D2C2B">
      <w:pPr>
        <w:pStyle w:val="Heading2"/>
        <w:numPr>
          <w:ilvl w:val="0"/>
          <w:numId w:val="0"/>
        </w:numPr>
        <w:ind w:left="288"/>
        <w:rPr>
          <w:lang w:val="en-GB"/>
        </w:rPr>
      </w:pPr>
      <w:r w:rsidRPr="00344C8F">
        <w:rPr>
          <w:lang w:val="en-GB"/>
        </w:rPr>
        <w:t>B.</w:t>
      </w:r>
      <w:r w:rsidRPr="00344C8F">
        <w:rPr>
          <w:lang w:val="en-GB"/>
        </w:rPr>
        <w:tab/>
      </w:r>
      <w:r w:rsidRPr="00344C8F">
        <w:rPr>
          <w:noProof w:val="0"/>
          <w:lang w:val="en-GB"/>
        </w:rPr>
        <w:t>Definition of Optimum Turning Conditions</w:t>
      </w:r>
    </w:p>
    <w:p w14:paraId="3B9CFA37" w14:textId="77777777" w:rsidR="005D2C2B" w:rsidRPr="00344C8F" w:rsidRDefault="005D2C2B" w:rsidP="005D2C2B">
      <w:pPr>
        <w:spacing w:after="120" w:line="228" w:lineRule="auto"/>
        <w:ind w:firstLine="284"/>
        <w:jc w:val="both"/>
        <w:rPr>
          <w:lang w:val="en-GB"/>
        </w:rPr>
      </w:pPr>
      <w:r w:rsidRPr="00344C8F">
        <w:rPr>
          <w:lang w:val="en-GB"/>
        </w:rPr>
        <w:t xml:space="preserve">The optimization problem for turning 42CrMo4 steel on a CNC lathe with robotic power supply was solved by applying a genetic algorithm and using the </w:t>
      </w:r>
      <w:proofErr w:type="spellStart"/>
      <w:r w:rsidRPr="00344C8F">
        <w:rPr>
          <w:lang w:val="en-GB"/>
        </w:rPr>
        <w:t>QStatLab</w:t>
      </w:r>
      <w:proofErr w:type="spellEnd"/>
      <w:r w:rsidRPr="00344C8F">
        <w:rPr>
          <w:lang w:val="en-GB"/>
        </w:rPr>
        <w:t xml:space="preserve"> software product. Optimal cutting conditions (cutting speed </w:t>
      </w:r>
      <m:oMath>
        <m:sSubSup>
          <m:sSubSupPr>
            <m:ctrlPr>
              <w:rPr>
                <w:rFonts w:ascii="Cambria Math" w:hAnsi="Cambria Math"/>
                <w:i/>
                <w:lang w:val="en-GB"/>
              </w:rPr>
            </m:ctrlPr>
          </m:sSubSupPr>
          <m:e>
            <m:r>
              <w:rPr>
                <w:rFonts w:ascii="Cambria Math" w:hAnsi="Cambria Math"/>
                <w:lang w:val="en-GB"/>
              </w:rPr>
              <m:t>V</m:t>
            </m:r>
          </m:e>
          <m:sub>
            <m:r>
              <w:rPr>
                <w:rFonts w:ascii="Cambria Math" w:hAnsi="Cambria Math"/>
                <w:lang w:val="en-GB"/>
              </w:rPr>
              <m:t>c</m:t>
            </m:r>
          </m:sub>
          <m:sup>
            <m:r>
              <w:rPr>
                <w:rFonts w:ascii="Cambria Math" w:hAnsi="Cambria Math"/>
                <w:lang w:val="en-GB"/>
              </w:rPr>
              <m:t>*</m:t>
            </m:r>
          </m:sup>
        </m:sSubSup>
      </m:oMath>
      <w:r w:rsidRPr="00344C8F">
        <w:rPr>
          <w:lang w:val="en-GB"/>
        </w:rPr>
        <w:t xml:space="preserve">, feed </w:t>
      </w:r>
      <m:oMath>
        <m:sSup>
          <m:sSupPr>
            <m:ctrlPr>
              <w:rPr>
                <w:rFonts w:ascii="Cambria Math" w:hAnsi="Cambria Math"/>
                <w:i/>
                <w:spacing w:val="-2"/>
                <w:lang w:val="en-GB"/>
              </w:rPr>
            </m:ctrlPr>
          </m:sSupPr>
          <m:e>
            <m:r>
              <w:rPr>
                <w:rFonts w:ascii="Cambria Math" w:hAnsi="Cambria Math"/>
                <w:spacing w:val="-2"/>
                <w:lang w:val="en-GB"/>
              </w:rPr>
              <m:t>f</m:t>
            </m:r>
          </m:e>
          <m:sup>
            <m:r>
              <w:rPr>
                <w:rFonts w:ascii="Cambria Math" w:hAnsi="Cambria Math"/>
                <w:spacing w:val="-2"/>
                <w:lang w:val="en-GB"/>
              </w:rPr>
              <m:t>*</m:t>
            </m:r>
          </m:sup>
        </m:sSup>
      </m:oMath>
      <w:r w:rsidRPr="00344C8F">
        <w:rPr>
          <w:lang w:val="en-GB"/>
        </w:rPr>
        <w:t xml:space="preserve"> and depth of cut </w:t>
      </w:r>
      <m:oMath>
        <m:sSubSup>
          <m:sSubSupPr>
            <m:ctrlPr>
              <w:rPr>
                <w:rFonts w:ascii="Cambria Math" w:hAnsi="Cambria Math"/>
                <w:i/>
                <w:spacing w:val="-2"/>
                <w:lang w:val="en-GB"/>
              </w:rPr>
            </m:ctrlPr>
          </m:sSubSupPr>
          <m:e>
            <m:r>
              <w:rPr>
                <w:rFonts w:ascii="Cambria Math" w:hAnsi="Cambria Math"/>
                <w:spacing w:val="-2"/>
                <w:lang w:val="en-GB"/>
              </w:rPr>
              <m:t>a</m:t>
            </m:r>
          </m:e>
          <m:sub>
            <m:r>
              <w:rPr>
                <w:rFonts w:ascii="Cambria Math" w:hAnsi="Cambria Math"/>
                <w:spacing w:val="-2"/>
                <w:lang w:val="en-GB"/>
              </w:rPr>
              <m:t>p</m:t>
            </m:r>
          </m:sub>
          <m:sup>
            <m:r>
              <w:rPr>
                <w:rFonts w:ascii="Cambria Math" w:hAnsi="Cambria Math"/>
                <w:spacing w:val="-2"/>
                <w:lang w:val="en-GB"/>
              </w:rPr>
              <m:t>*</m:t>
            </m:r>
          </m:sup>
        </m:sSubSup>
      </m:oMath>
      <w:r w:rsidRPr="00344C8F">
        <w:rPr>
          <w:lang w:val="en-GB"/>
        </w:rPr>
        <w:t xml:space="preserve">) are those at which the generalized arithmetic mean utility functions </w:t>
      </w:r>
      <m:oMath>
        <m:sSub>
          <m:sSubPr>
            <m:ctrlPr>
              <w:rPr>
                <w:rFonts w:ascii="Cambria Math" w:hAnsi="Cambria Math"/>
                <w:i/>
                <w:lang w:val="en-GB"/>
              </w:rPr>
            </m:ctrlPr>
          </m:sSubPr>
          <m:e>
            <m:r>
              <w:rPr>
                <w:rFonts w:ascii="Cambria Math" w:hAnsi="Cambria Math"/>
                <w:lang w:val="en-GB"/>
              </w:rPr>
              <m:t>Φ</m:t>
            </m:r>
          </m:e>
          <m:sub>
            <m:r>
              <w:rPr>
                <w:rFonts w:ascii="Cambria Math" w:hAnsi="Cambria Math"/>
                <w:lang w:val="en-GB"/>
              </w:rPr>
              <m:t>A1</m:t>
            </m:r>
          </m:sub>
        </m:sSub>
      </m:oMath>
      <w:r w:rsidRPr="00344C8F">
        <w:rPr>
          <w:lang w:val="en-GB"/>
        </w:rPr>
        <w:t xml:space="preserve"> and </w:t>
      </w:r>
      <m:oMath>
        <m:sSub>
          <m:sSubPr>
            <m:ctrlPr>
              <w:rPr>
                <w:rFonts w:ascii="Cambria Math" w:hAnsi="Cambria Math"/>
                <w:i/>
                <w:lang w:val="en-GB"/>
              </w:rPr>
            </m:ctrlPr>
          </m:sSubPr>
          <m:e>
            <m:r>
              <w:rPr>
                <w:rFonts w:ascii="Cambria Math" w:hAnsi="Cambria Math"/>
                <w:lang w:val="en-GB"/>
              </w:rPr>
              <m:t>Φ</m:t>
            </m:r>
          </m:e>
          <m:sub>
            <m:r>
              <w:rPr>
                <w:rFonts w:ascii="Cambria Math" w:hAnsi="Cambria Math"/>
                <w:lang w:val="en-GB"/>
              </w:rPr>
              <m:t>A2</m:t>
            </m:r>
          </m:sub>
        </m:sSub>
      </m:oMath>
      <w:r w:rsidRPr="00344C8F">
        <w:rPr>
          <w:lang w:val="en-GB"/>
        </w:rPr>
        <w:t xml:space="preserve"> have a maximum (Table 5).</w:t>
      </w:r>
    </w:p>
    <w:p w14:paraId="1037D7EA" w14:textId="77777777" w:rsidR="005D2C2B" w:rsidRPr="00344C8F" w:rsidRDefault="005D2C2B" w:rsidP="005D2C2B">
      <w:pPr>
        <w:pStyle w:val="BodyText"/>
        <w:ind w:firstLine="289"/>
        <w:rPr>
          <w:lang w:val="en-GB"/>
        </w:rPr>
      </w:pPr>
      <w:r w:rsidRPr="00344C8F">
        <w:rPr>
          <w:lang w:val="en-GB"/>
        </w:rPr>
        <w:t>The determined Pareto-optimal solutions guarantee the best combination of tool lifetime and production rate when turning hardened 42CrMo4 steel on a CNC lathe with robotic power supply. Cutting conditions (</w:t>
      </w:r>
      <m:oMath>
        <m:sSubSup>
          <m:sSubSupPr>
            <m:ctrlPr>
              <w:rPr>
                <w:rFonts w:ascii="Cambria Math" w:hAnsi="Cambria Math"/>
                <w:i/>
                <w:lang w:val="en-GB"/>
              </w:rPr>
            </m:ctrlPr>
          </m:sSubSupPr>
          <m:e>
            <m:r>
              <w:rPr>
                <w:rFonts w:ascii="Cambria Math" w:hAnsi="Cambria Math"/>
                <w:lang w:val="en-GB"/>
              </w:rPr>
              <m:t>V</m:t>
            </m:r>
          </m:e>
          <m:sub>
            <m:r>
              <w:rPr>
                <w:rFonts w:ascii="Cambria Math" w:hAnsi="Cambria Math"/>
                <w:lang w:val="en-GB"/>
              </w:rPr>
              <m:t>c</m:t>
            </m:r>
          </m:sub>
          <m:sup>
            <m:r>
              <w:rPr>
                <w:rFonts w:ascii="Cambria Math" w:hAnsi="Cambria Math"/>
                <w:lang w:val="en-GB"/>
              </w:rPr>
              <m:t>*</m:t>
            </m:r>
          </m:sup>
        </m:sSubSup>
      </m:oMath>
      <w:r w:rsidRPr="00344C8F">
        <w:rPr>
          <w:lang w:val="en-GB"/>
        </w:rPr>
        <w:t xml:space="preserve">, </w:t>
      </w:r>
      <m:oMath>
        <m:sSubSup>
          <m:sSubSupPr>
            <m:ctrlPr>
              <w:rPr>
                <w:rFonts w:ascii="Cambria Math" w:hAnsi="Cambria Math"/>
                <w:i/>
                <w:lang w:val="en-GB"/>
              </w:rPr>
            </m:ctrlPr>
          </m:sSubSupPr>
          <m:e>
            <m:r>
              <w:rPr>
                <w:rFonts w:ascii="Cambria Math" w:hAnsi="Cambria Math"/>
                <w:lang w:val="en-GB"/>
              </w:rPr>
              <m:t>a</m:t>
            </m:r>
          </m:e>
          <m:sub>
            <m:r>
              <w:rPr>
                <w:rFonts w:ascii="Cambria Math" w:hAnsi="Cambria Math"/>
                <w:lang w:val="en-GB"/>
              </w:rPr>
              <m:t>p</m:t>
            </m:r>
          </m:sub>
          <m:sup>
            <m:r>
              <w:rPr>
                <w:rFonts w:ascii="Cambria Math" w:hAnsi="Cambria Math"/>
                <w:lang w:val="en-GB"/>
              </w:rPr>
              <m:t>*</m:t>
            </m:r>
          </m:sup>
        </m:sSubSup>
      </m:oMath>
      <w:r w:rsidRPr="00344C8F">
        <w:rPr>
          <w:lang w:val="en-GB"/>
        </w:rPr>
        <w:t xml:space="preserve"> и </w:t>
      </w:r>
      <m:oMath>
        <m:sSup>
          <m:sSupPr>
            <m:ctrlPr>
              <w:rPr>
                <w:rFonts w:ascii="Cambria Math" w:hAnsi="Cambria Math"/>
                <w:i/>
                <w:lang w:val="en-GB"/>
              </w:rPr>
            </m:ctrlPr>
          </m:sSupPr>
          <m:e>
            <m:r>
              <w:rPr>
                <w:rFonts w:ascii="Cambria Math" w:hAnsi="Cambria Math"/>
                <w:lang w:val="en-GB"/>
              </w:rPr>
              <m:t>f</m:t>
            </m:r>
          </m:e>
          <m:sup>
            <m:r>
              <w:rPr>
                <w:rFonts w:ascii="Cambria Math" w:hAnsi="Cambria Math"/>
                <w:lang w:val="en-GB"/>
              </w:rPr>
              <m:t>*</m:t>
            </m:r>
          </m:sup>
        </m:sSup>
      </m:oMath>
      <w:r w:rsidRPr="00344C8F">
        <w:rPr>
          <w:lang w:val="en-GB"/>
        </w:rPr>
        <w:t xml:space="preserve">) at which the generalized arithmetic mean utility function </w:t>
      </w:r>
      <m:oMath>
        <m:sSub>
          <m:sSubPr>
            <m:ctrlPr>
              <w:rPr>
                <w:rFonts w:ascii="Cambria Math" w:hAnsi="Cambria Math"/>
                <w:i/>
                <w:lang w:val="en-GB"/>
              </w:rPr>
            </m:ctrlPr>
          </m:sSubPr>
          <m:e>
            <m:r>
              <w:rPr>
                <w:rFonts w:ascii="Cambria Math" w:hAnsi="Cambria Math"/>
                <w:lang w:val="en-GB"/>
              </w:rPr>
              <m:t>Φ</m:t>
            </m:r>
          </m:e>
          <m:sub>
            <m:r>
              <w:rPr>
                <w:rFonts w:ascii="Cambria Math" w:hAnsi="Cambria Math"/>
                <w:lang w:val="en-GB"/>
              </w:rPr>
              <m:t>A1</m:t>
            </m:r>
          </m:sub>
        </m:sSub>
      </m:oMath>
      <w:r w:rsidRPr="00344C8F">
        <w:rPr>
          <w:lang w:val="en-GB"/>
        </w:rPr>
        <w:t xml:space="preserve"> has a maximum, provide higher production rate of the turning process, and those at which the generalized arithmetic mean utility function </w:t>
      </w:r>
      <m:oMath>
        <m:sSub>
          <m:sSubPr>
            <m:ctrlPr>
              <w:rPr>
                <w:rFonts w:ascii="Cambria Math" w:hAnsi="Cambria Math"/>
                <w:i/>
                <w:lang w:val="en-GB"/>
              </w:rPr>
            </m:ctrlPr>
          </m:sSubPr>
          <m:e>
            <m:r>
              <w:rPr>
                <w:rFonts w:ascii="Cambria Math" w:hAnsi="Cambria Math"/>
                <w:lang w:val="en-GB"/>
              </w:rPr>
              <m:t>Φ</m:t>
            </m:r>
          </m:e>
          <m:sub>
            <m:r>
              <w:rPr>
                <w:rFonts w:ascii="Cambria Math" w:hAnsi="Cambria Math"/>
                <w:lang w:val="en-GB"/>
              </w:rPr>
              <m:t>A2</m:t>
            </m:r>
          </m:sub>
        </m:sSub>
      </m:oMath>
      <w:r w:rsidRPr="00344C8F">
        <w:rPr>
          <w:lang w:val="en-GB"/>
        </w:rPr>
        <w:t xml:space="preserve"> has a maximum - higher lifetime of the cutting tool. Values of the tool path </w:t>
      </w:r>
      <w:r w:rsidRPr="00344C8F">
        <w:rPr>
          <w:i/>
          <w:lang w:val="en-GB"/>
        </w:rPr>
        <w:t>L</w:t>
      </w:r>
      <w:r w:rsidRPr="00344C8F">
        <w:rPr>
          <w:lang w:val="en-GB"/>
        </w:rPr>
        <w:t xml:space="preserve">, determined by way of experimentation as a parameter for assessing its lifetime, and of the machining time </w:t>
      </w:r>
      <w:r w:rsidRPr="00344C8F">
        <w:rPr>
          <w:i/>
          <w:lang w:val="en-GB"/>
        </w:rPr>
        <w:t>t</w:t>
      </w:r>
      <w:r w:rsidRPr="00344C8F">
        <w:rPr>
          <w:lang w:val="en-GB"/>
        </w:rPr>
        <w:t xml:space="preserve"> are presented in Table 5.</w:t>
      </w:r>
    </w:p>
    <w:p w14:paraId="5E330659" w14:textId="77777777" w:rsidR="005B05C7" w:rsidRPr="00344C8F" w:rsidRDefault="005B05C7" w:rsidP="005B05C7">
      <w:pPr>
        <w:pStyle w:val="Heading1"/>
        <w:rPr>
          <w:noProof w:val="0"/>
          <w:lang w:val="en-GB"/>
        </w:rPr>
      </w:pPr>
      <w:r w:rsidRPr="00344C8F">
        <w:rPr>
          <w:noProof w:val="0"/>
          <w:lang w:val="en-GB"/>
        </w:rPr>
        <w:t>Conclusions</w:t>
      </w:r>
    </w:p>
    <w:p w14:paraId="3BAEA57C" w14:textId="1916BF99" w:rsidR="00961266" w:rsidRPr="00344C8F" w:rsidRDefault="005B05C7" w:rsidP="00961266">
      <w:pPr>
        <w:pStyle w:val="BodyText"/>
        <w:tabs>
          <w:tab w:val="left" w:pos="714"/>
        </w:tabs>
        <w:rPr>
          <w:rStyle w:val="rynqvb"/>
          <w:lang w:val="en-GB"/>
        </w:rPr>
      </w:pPr>
      <w:r w:rsidRPr="00344C8F">
        <w:rPr>
          <w:rStyle w:val="rynqvb"/>
          <w:lang w:val="en-GB"/>
        </w:rPr>
        <w:t xml:space="preserve"> </w:t>
      </w:r>
      <w:r w:rsidRPr="0092598E">
        <w:rPr>
          <w:rStyle w:val="rynqvb"/>
          <w:lang w:val="en-GB"/>
        </w:rPr>
        <w:t xml:space="preserve">In this paper, a new approach for the optimization of the turning process is proposed, which </w:t>
      </w:r>
      <w:proofErr w:type="gramStart"/>
      <w:r w:rsidRPr="0092598E">
        <w:rPr>
          <w:rStyle w:val="rynqvb"/>
          <w:lang w:val="en-GB"/>
        </w:rPr>
        <w:t>takes into account</w:t>
      </w:r>
      <w:proofErr w:type="gramEnd"/>
      <w:r w:rsidRPr="0092598E">
        <w:rPr>
          <w:rStyle w:val="rynqvb"/>
          <w:lang w:val="en-GB"/>
        </w:rPr>
        <w:t xml:space="preserve"> the specificity of its </w:t>
      </w:r>
      <w:proofErr w:type="gramStart"/>
      <w:r w:rsidRPr="0092598E">
        <w:rPr>
          <w:rStyle w:val="rynqvb"/>
          <w:lang w:val="en-GB"/>
        </w:rPr>
        <w:t>particular application</w:t>
      </w:r>
      <w:proofErr w:type="gramEnd"/>
      <w:r w:rsidRPr="0092598E">
        <w:rPr>
          <w:rStyle w:val="rynqvb"/>
          <w:lang w:val="en-GB"/>
        </w:rPr>
        <w:t xml:space="preserve"> in the machining of 42CrMo4 steel on a CNC turning machine with </w:t>
      </w:r>
      <w:r w:rsidRPr="0092598E">
        <w:rPr>
          <w:lang w:val="en-GB"/>
        </w:rPr>
        <w:t xml:space="preserve">robotic power </w:t>
      </w:r>
      <w:r w:rsidR="007F5E5B" w:rsidRPr="0092598E">
        <w:rPr>
          <w:lang w:val="en-GB"/>
        </w:rPr>
        <w:t>supply</w:t>
      </w:r>
      <w:r w:rsidR="007F5E5B" w:rsidRPr="0092598E">
        <w:rPr>
          <w:rStyle w:val="rynqvb"/>
          <w:lang w:val="en-GB"/>
        </w:rPr>
        <w:t xml:space="preserve">, using </w:t>
      </w:r>
      <w:r w:rsidRPr="0092598E">
        <w:rPr>
          <w:rStyle w:val="rynqvb"/>
          <w:lang w:val="en-GB"/>
        </w:rPr>
        <w:t xml:space="preserve">a cutting tool with a new type of </w:t>
      </w:r>
      <w:r w:rsidRPr="0092598E">
        <w:rPr>
          <w:lang w:val="en-GB"/>
        </w:rPr>
        <w:t xml:space="preserve">replaceable carbide insert </w:t>
      </w:r>
      <w:r w:rsidRPr="0092598E">
        <w:rPr>
          <w:rStyle w:val="rynqvb"/>
          <w:lang w:val="en-GB"/>
        </w:rPr>
        <w:t xml:space="preserve">with CVD coating. As an optimization parameter, the generalized mean-arithmetic utility function with weighting coefficients is chosen, being a complex index characterizing the tool lifetime and process </w:t>
      </w:r>
      <w:r w:rsidRPr="0092598E">
        <w:rPr>
          <w:lang w:val="en-GB"/>
        </w:rPr>
        <w:t>production rate</w:t>
      </w:r>
      <w:r w:rsidRPr="0092598E">
        <w:rPr>
          <w:rStyle w:val="rynqvb"/>
          <w:lang w:val="en-GB"/>
        </w:rPr>
        <w:t>.</w:t>
      </w:r>
    </w:p>
    <w:p w14:paraId="213ACE3A" w14:textId="00D77DC7" w:rsidR="000174C5" w:rsidRPr="00344C8F" w:rsidRDefault="00712247" w:rsidP="00961266">
      <w:pPr>
        <w:pStyle w:val="BodyText"/>
        <w:tabs>
          <w:tab w:val="left" w:pos="714"/>
        </w:tabs>
        <w:jc w:val="right"/>
        <w:rPr>
          <w:smallCaps/>
          <w:sz w:val="16"/>
          <w:szCs w:val="16"/>
          <w:lang w:val="en-GB"/>
        </w:rPr>
      </w:pPr>
      <w:r w:rsidRPr="00344C8F">
        <w:rPr>
          <w:smallCaps/>
          <w:sz w:val="16"/>
          <w:szCs w:val="16"/>
          <w:lang w:val="en-GB"/>
        </w:rPr>
        <w:t xml:space="preserve">Table 5 </w:t>
      </w:r>
      <w:r w:rsidRPr="00344C8F">
        <w:rPr>
          <w:rFonts w:cs="Franklin Gothic Book"/>
          <w:iCs/>
          <w:smallCaps/>
          <w:color w:val="000000"/>
          <w:sz w:val="16"/>
          <w:szCs w:val="16"/>
          <w:lang w:val="en-GB"/>
        </w:rPr>
        <w:t>Optimum Turning Conditions</w:t>
      </w:r>
    </w:p>
    <w:tbl>
      <w:tblPr>
        <w:tblStyle w:val="TableGrid"/>
        <w:tblW w:w="4503" w:type="dxa"/>
        <w:jc w:val="center"/>
        <w:tblLayout w:type="fixed"/>
        <w:tblLook w:val="04A0" w:firstRow="1" w:lastRow="0" w:firstColumn="1" w:lastColumn="0" w:noHBand="0" w:noVBand="1"/>
      </w:tblPr>
      <w:tblGrid>
        <w:gridCol w:w="606"/>
        <w:gridCol w:w="482"/>
        <w:gridCol w:w="721"/>
        <w:gridCol w:w="850"/>
        <w:gridCol w:w="710"/>
        <w:gridCol w:w="574"/>
        <w:gridCol w:w="560"/>
      </w:tblGrid>
      <w:tr w:rsidR="000174C5" w:rsidRPr="00344C8F" w14:paraId="475FBB81" w14:textId="77777777" w:rsidTr="00EA4FE5">
        <w:trPr>
          <w:jc w:val="center"/>
        </w:trPr>
        <w:tc>
          <w:tcPr>
            <w:tcW w:w="1809" w:type="dxa"/>
            <w:gridSpan w:val="3"/>
            <w:tcBorders>
              <w:bottom w:val="single" w:sz="4" w:space="0" w:color="auto"/>
            </w:tcBorders>
            <w:vAlign w:val="center"/>
          </w:tcPr>
          <w:p w14:paraId="68064496" w14:textId="77777777" w:rsidR="000174C5" w:rsidRPr="00344C8F" w:rsidRDefault="000174C5" w:rsidP="00EA4FE5">
            <w:pPr>
              <w:pStyle w:val="BodyText"/>
              <w:spacing w:before="40" w:after="40"/>
              <w:ind w:firstLine="0"/>
              <w:jc w:val="center"/>
              <w:rPr>
                <w:b/>
                <w:lang w:val="en-GB"/>
              </w:rPr>
            </w:pPr>
            <w:r w:rsidRPr="00344C8F">
              <w:rPr>
                <w:b/>
                <w:bCs/>
                <w:sz w:val="16"/>
                <w:szCs w:val="16"/>
                <w:lang w:val="en-GB"/>
              </w:rPr>
              <w:t>Optimal conditions</w:t>
            </w:r>
          </w:p>
        </w:tc>
        <w:tc>
          <w:tcPr>
            <w:tcW w:w="1560" w:type="dxa"/>
            <w:gridSpan w:val="2"/>
            <w:tcBorders>
              <w:bottom w:val="single" w:sz="4" w:space="0" w:color="auto"/>
            </w:tcBorders>
            <w:vAlign w:val="center"/>
          </w:tcPr>
          <w:p w14:paraId="53820D33" w14:textId="22921E85" w:rsidR="000174C5" w:rsidRPr="00344C8F" w:rsidRDefault="00F55DD0" w:rsidP="00EA4FE5">
            <w:pPr>
              <w:pStyle w:val="Pa19"/>
              <w:spacing w:before="40" w:after="40" w:line="228" w:lineRule="auto"/>
              <w:jc w:val="center"/>
              <w:rPr>
                <w:rFonts w:ascii="Times New Roman" w:hAnsi="Times New Roman"/>
                <w:b/>
                <w:color w:val="000000"/>
                <w:sz w:val="16"/>
                <w:szCs w:val="16"/>
                <w:lang w:val="en-GB"/>
              </w:rPr>
            </w:pPr>
            <w:r w:rsidRPr="00344C8F">
              <w:rPr>
                <w:rFonts w:ascii="Times New Roman" w:hAnsi="Times New Roman"/>
                <w:b/>
                <w:bCs/>
                <w:sz w:val="16"/>
                <w:szCs w:val="16"/>
                <w:lang w:val="en-GB"/>
              </w:rPr>
              <w:t>CNC turning parameters</w:t>
            </w:r>
          </w:p>
        </w:tc>
        <w:tc>
          <w:tcPr>
            <w:tcW w:w="1134" w:type="dxa"/>
            <w:gridSpan w:val="2"/>
            <w:vAlign w:val="center"/>
          </w:tcPr>
          <w:p w14:paraId="3F414E25" w14:textId="77777777" w:rsidR="000174C5" w:rsidRPr="00344C8F" w:rsidRDefault="000174C5" w:rsidP="00EA4FE5">
            <w:pPr>
              <w:pStyle w:val="BodyText"/>
              <w:spacing w:before="40" w:after="40"/>
              <w:ind w:firstLine="0"/>
              <w:jc w:val="center"/>
              <w:rPr>
                <w:b/>
                <w:lang w:val="en-GB"/>
              </w:rPr>
            </w:pPr>
            <w:r w:rsidRPr="00344C8F">
              <w:rPr>
                <w:b/>
                <w:bCs/>
                <w:sz w:val="16"/>
                <w:szCs w:val="16"/>
                <w:lang w:val="en-GB"/>
              </w:rPr>
              <w:t>Generalized utility function</w:t>
            </w:r>
          </w:p>
        </w:tc>
      </w:tr>
      <w:tr w:rsidR="000174C5" w:rsidRPr="00344C8F" w14:paraId="3B03D578" w14:textId="77777777" w:rsidTr="00EA4FE5">
        <w:trPr>
          <w:jc w:val="center"/>
        </w:trPr>
        <w:tc>
          <w:tcPr>
            <w:tcW w:w="606" w:type="dxa"/>
            <w:tcBorders>
              <w:bottom w:val="nil"/>
            </w:tcBorders>
            <w:vAlign w:val="center"/>
          </w:tcPr>
          <w:p w14:paraId="3EA92A71" w14:textId="77777777" w:rsidR="000174C5" w:rsidRPr="00344C8F" w:rsidRDefault="00000000" w:rsidP="00EA4FE5">
            <w:pPr>
              <w:pStyle w:val="BodyText"/>
              <w:spacing w:before="40" w:after="40"/>
              <w:ind w:firstLine="0"/>
              <w:jc w:val="center"/>
              <w:rPr>
                <w:lang w:val="en-GB"/>
              </w:rPr>
            </w:pPr>
            <m:oMathPara>
              <m:oMath>
                <m:sSubSup>
                  <m:sSubSupPr>
                    <m:ctrlPr>
                      <w:rPr>
                        <w:rFonts w:ascii="Cambria Math" w:hAnsi="Cambria Math"/>
                        <w:i/>
                        <w:sz w:val="15"/>
                        <w:szCs w:val="16"/>
                        <w:lang w:val="en-GB"/>
                      </w:rPr>
                    </m:ctrlPr>
                  </m:sSubSupPr>
                  <m:e>
                    <m:r>
                      <w:rPr>
                        <w:rFonts w:ascii="Cambria Math" w:hAnsi="Cambria Math"/>
                        <w:sz w:val="15"/>
                        <w:szCs w:val="16"/>
                        <w:lang w:val="en-GB"/>
                      </w:rPr>
                      <m:t>V</m:t>
                    </m:r>
                  </m:e>
                  <m:sub>
                    <m:r>
                      <w:rPr>
                        <w:rFonts w:ascii="Cambria Math" w:hAnsi="Cambria Math"/>
                        <w:sz w:val="15"/>
                        <w:szCs w:val="16"/>
                        <w:lang w:val="en-GB"/>
                      </w:rPr>
                      <m:t>c</m:t>
                    </m:r>
                  </m:sub>
                  <m:sup>
                    <m:r>
                      <w:rPr>
                        <w:rFonts w:ascii="Cambria Math" w:hAnsi="Cambria Math"/>
                        <w:sz w:val="15"/>
                        <w:szCs w:val="16"/>
                        <w:lang w:val="en-GB"/>
                      </w:rPr>
                      <m:t>*</m:t>
                    </m:r>
                  </m:sup>
                </m:sSubSup>
              </m:oMath>
            </m:oMathPara>
          </w:p>
        </w:tc>
        <w:tc>
          <w:tcPr>
            <w:tcW w:w="482" w:type="dxa"/>
            <w:tcBorders>
              <w:bottom w:val="nil"/>
            </w:tcBorders>
            <w:vAlign w:val="center"/>
          </w:tcPr>
          <w:p w14:paraId="7ACDFE13" w14:textId="77777777" w:rsidR="000174C5" w:rsidRPr="00344C8F" w:rsidRDefault="00000000" w:rsidP="00EA4FE5">
            <w:pPr>
              <w:pStyle w:val="BodyText"/>
              <w:spacing w:before="40" w:after="40"/>
              <w:ind w:firstLine="0"/>
              <w:jc w:val="center"/>
              <w:rPr>
                <w:lang w:val="en-GB"/>
              </w:rPr>
            </w:pPr>
            <m:oMathPara>
              <m:oMath>
                <m:sSubSup>
                  <m:sSubSupPr>
                    <m:ctrlPr>
                      <w:rPr>
                        <w:rFonts w:ascii="Cambria Math" w:hAnsi="Cambria Math"/>
                        <w:i/>
                        <w:sz w:val="15"/>
                        <w:szCs w:val="16"/>
                        <w:lang w:val="en-GB"/>
                      </w:rPr>
                    </m:ctrlPr>
                  </m:sSubSupPr>
                  <m:e>
                    <m:r>
                      <w:rPr>
                        <w:rFonts w:ascii="Cambria Math" w:hAnsi="Cambria Math"/>
                        <w:sz w:val="15"/>
                        <w:szCs w:val="16"/>
                        <w:lang w:val="en-GB"/>
                      </w:rPr>
                      <m:t>a</m:t>
                    </m:r>
                  </m:e>
                  <m:sub>
                    <m:r>
                      <w:rPr>
                        <w:rFonts w:ascii="Cambria Math" w:hAnsi="Cambria Math"/>
                        <w:sz w:val="15"/>
                        <w:szCs w:val="16"/>
                        <w:lang w:val="en-GB"/>
                      </w:rPr>
                      <m:t>p</m:t>
                    </m:r>
                  </m:sub>
                  <m:sup>
                    <m:r>
                      <w:rPr>
                        <w:rFonts w:ascii="Cambria Math" w:hAnsi="Cambria Math"/>
                        <w:sz w:val="15"/>
                        <w:szCs w:val="16"/>
                        <w:lang w:val="en-GB"/>
                      </w:rPr>
                      <m:t>*</m:t>
                    </m:r>
                  </m:sup>
                </m:sSubSup>
              </m:oMath>
            </m:oMathPara>
          </w:p>
        </w:tc>
        <w:tc>
          <w:tcPr>
            <w:tcW w:w="721" w:type="dxa"/>
            <w:tcBorders>
              <w:bottom w:val="nil"/>
            </w:tcBorders>
            <w:vAlign w:val="center"/>
          </w:tcPr>
          <w:p w14:paraId="4B99149D" w14:textId="77777777" w:rsidR="000174C5" w:rsidRPr="00344C8F" w:rsidRDefault="00000000" w:rsidP="00EA4FE5">
            <w:pPr>
              <w:pStyle w:val="BodyText"/>
              <w:spacing w:before="40" w:after="40"/>
              <w:ind w:firstLine="0"/>
              <w:jc w:val="center"/>
              <w:rPr>
                <w:lang w:val="en-GB"/>
              </w:rPr>
            </w:pPr>
            <m:oMathPara>
              <m:oMath>
                <m:sSup>
                  <m:sSupPr>
                    <m:ctrlPr>
                      <w:rPr>
                        <w:rFonts w:ascii="Cambria Math" w:hAnsi="Cambria Math"/>
                        <w:i/>
                        <w:sz w:val="15"/>
                        <w:szCs w:val="16"/>
                        <w:lang w:val="en-GB"/>
                      </w:rPr>
                    </m:ctrlPr>
                  </m:sSupPr>
                  <m:e>
                    <m:r>
                      <w:rPr>
                        <w:rFonts w:ascii="Cambria Math" w:hAnsi="Cambria Math"/>
                        <w:sz w:val="15"/>
                        <w:szCs w:val="16"/>
                        <w:lang w:val="en-GB"/>
                      </w:rPr>
                      <m:t>f</m:t>
                    </m:r>
                  </m:e>
                  <m:sup>
                    <m:r>
                      <w:rPr>
                        <w:rFonts w:ascii="Cambria Math" w:hAnsi="Cambria Math"/>
                        <w:sz w:val="15"/>
                        <w:szCs w:val="16"/>
                        <w:lang w:val="en-GB"/>
                      </w:rPr>
                      <m:t>*</m:t>
                    </m:r>
                  </m:sup>
                </m:sSup>
              </m:oMath>
            </m:oMathPara>
          </w:p>
        </w:tc>
        <w:tc>
          <w:tcPr>
            <w:tcW w:w="850" w:type="dxa"/>
            <w:tcBorders>
              <w:bottom w:val="nil"/>
            </w:tcBorders>
            <w:vAlign w:val="center"/>
          </w:tcPr>
          <w:p w14:paraId="4AB8B2A9" w14:textId="77777777" w:rsidR="000174C5" w:rsidRPr="00344C8F" w:rsidRDefault="000174C5" w:rsidP="00EA4FE5">
            <w:pPr>
              <w:pStyle w:val="BodyText"/>
              <w:spacing w:before="40" w:after="40"/>
              <w:ind w:firstLine="0"/>
              <w:jc w:val="center"/>
              <w:rPr>
                <w:i/>
                <w:iCs/>
                <w:sz w:val="15"/>
                <w:szCs w:val="15"/>
                <w:lang w:val="en-GB"/>
              </w:rPr>
            </w:pPr>
            <w:r w:rsidRPr="00344C8F">
              <w:rPr>
                <w:i/>
                <w:iCs/>
                <w:sz w:val="15"/>
                <w:szCs w:val="15"/>
                <w:lang w:val="en-GB"/>
              </w:rPr>
              <w:t>L</w:t>
            </w:r>
          </w:p>
        </w:tc>
        <w:tc>
          <w:tcPr>
            <w:tcW w:w="710" w:type="dxa"/>
            <w:tcBorders>
              <w:bottom w:val="nil"/>
            </w:tcBorders>
            <w:vAlign w:val="center"/>
          </w:tcPr>
          <w:p w14:paraId="2AAADF41" w14:textId="77777777" w:rsidR="000174C5" w:rsidRPr="00344C8F" w:rsidRDefault="000174C5" w:rsidP="00EA4FE5">
            <w:pPr>
              <w:pStyle w:val="BodyText"/>
              <w:spacing w:before="40" w:after="40"/>
              <w:ind w:firstLine="0"/>
              <w:jc w:val="center"/>
              <w:rPr>
                <w:i/>
                <w:iCs/>
                <w:sz w:val="15"/>
                <w:szCs w:val="15"/>
                <w:lang w:val="en-GB"/>
              </w:rPr>
            </w:pPr>
            <w:r w:rsidRPr="00344C8F">
              <w:rPr>
                <w:i/>
                <w:iCs/>
                <w:sz w:val="15"/>
                <w:szCs w:val="15"/>
                <w:lang w:val="en-GB"/>
              </w:rPr>
              <w:t>t</w:t>
            </w:r>
          </w:p>
        </w:tc>
        <w:tc>
          <w:tcPr>
            <w:tcW w:w="574" w:type="dxa"/>
            <w:vMerge w:val="restart"/>
            <w:vAlign w:val="center"/>
          </w:tcPr>
          <w:p w14:paraId="78437CA1" w14:textId="77777777" w:rsidR="000174C5" w:rsidRPr="00344C8F" w:rsidRDefault="00000000" w:rsidP="00EA4FE5">
            <w:pPr>
              <w:pStyle w:val="BodyText"/>
              <w:ind w:firstLine="0"/>
              <w:jc w:val="center"/>
              <w:rPr>
                <w:lang w:val="en-GB"/>
              </w:rPr>
            </w:pPr>
            <m:oMathPara>
              <m:oMath>
                <m:sSub>
                  <m:sSubPr>
                    <m:ctrlPr>
                      <w:rPr>
                        <w:rFonts w:ascii="Cambria Math" w:hAnsi="Cambria Math"/>
                        <w:i/>
                        <w:sz w:val="15"/>
                        <w:szCs w:val="16"/>
                        <w:lang w:val="en-GB"/>
                      </w:rPr>
                    </m:ctrlPr>
                  </m:sSubPr>
                  <m:e>
                    <m:r>
                      <w:rPr>
                        <w:rFonts w:ascii="Cambria Math" w:hAnsi="Cambria Math"/>
                        <w:sz w:val="15"/>
                        <w:szCs w:val="16"/>
                        <w:lang w:val="en-GB"/>
                      </w:rPr>
                      <m:t>Φ</m:t>
                    </m:r>
                  </m:e>
                  <m:sub>
                    <m:r>
                      <w:rPr>
                        <w:rFonts w:ascii="Cambria Math" w:hAnsi="Cambria Math"/>
                        <w:sz w:val="15"/>
                        <w:szCs w:val="16"/>
                        <w:lang w:val="en-GB"/>
                      </w:rPr>
                      <m:t>A1</m:t>
                    </m:r>
                  </m:sub>
                </m:sSub>
              </m:oMath>
            </m:oMathPara>
          </w:p>
        </w:tc>
        <w:tc>
          <w:tcPr>
            <w:tcW w:w="560" w:type="dxa"/>
            <w:vMerge w:val="restart"/>
            <w:vAlign w:val="center"/>
          </w:tcPr>
          <w:p w14:paraId="50111949" w14:textId="77777777" w:rsidR="000174C5" w:rsidRPr="00344C8F" w:rsidRDefault="00000000" w:rsidP="00EA4FE5">
            <w:pPr>
              <w:pStyle w:val="BodyText"/>
              <w:ind w:firstLine="0"/>
              <w:jc w:val="center"/>
              <w:rPr>
                <w:lang w:val="en-GB"/>
              </w:rPr>
            </w:pPr>
            <m:oMathPara>
              <m:oMath>
                <m:sSub>
                  <m:sSubPr>
                    <m:ctrlPr>
                      <w:rPr>
                        <w:rFonts w:ascii="Cambria Math" w:hAnsi="Cambria Math"/>
                        <w:i/>
                        <w:sz w:val="15"/>
                        <w:szCs w:val="16"/>
                        <w:lang w:val="en-GB"/>
                      </w:rPr>
                    </m:ctrlPr>
                  </m:sSubPr>
                  <m:e>
                    <m:r>
                      <w:rPr>
                        <w:rFonts w:ascii="Cambria Math" w:hAnsi="Cambria Math"/>
                        <w:sz w:val="15"/>
                        <w:szCs w:val="16"/>
                        <w:lang w:val="en-GB"/>
                      </w:rPr>
                      <m:t>Φ</m:t>
                    </m:r>
                  </m:e>
                  <m:sub>
                    <m:r>
                      <w:rPr>
                        <w:rFonts w:ascii="Cambria Math" w:hAnsi="Cambria Math"/>
                        <w:sz w:val="15"/>
                        <w:szCs w:val="16"/>
                        <w:lang w:val="en-GB"/>
                      </w:rPr>
                      <m:t>A2</m:t>
                    </m:r>
                  </m:sub>
                </m:sSub>
              </m:oMath>
            </m:oMathPara>
          </w:p>
        </w:tc>
      </w:tr>
      <w:tr w:rsidR="000174C5" w:rsidRPr="00344C8F" w14:paraId="0B055FF9" w14:textId="77777777" w:rsidTr="00EA4FE5">
        <w:trPr>
          <w:jc w:val="center"/>
        </w:trPr>
        <w:tc>
          <w:tcPr>
            <w:tcW w:w="606" w:type="dxa"/>
            <w:tcBorders>
              <w:top w:val="nil"/>
            </w:tcBorders>
            <w:vAlign w:val="center"/>
          </w:tcPr>
          <w:p w14:paraId="1D212F2B" w14:textId="77777777" w:rsidR="000174C5" w:rsidRPr="00344C8F" w:rsidRDefault="000174C5" w:rsidP="00EA4FE5">
            <w:pPr>
              <w:pStyle w:val="BodyText"/>
              <w:spacing w:before="40" w:after="40"/>
              <w:ind w:firstLine="0"/>
              <w:jc w:val="center"/>
              <w:rPr>
                <w:lang w:val="en-GB"/>
              </w:rPr>
            </w:pPr>
            <w:r w:rsidRPr="00344C8F">
              <w:rPr>
                <w:sz w:val="15"/>
                <w:szCs w:val="16"/>
                <w:lang w:val="en-GB"/>
              </w:rPr>
              <w:t>m/min</w:t>
            </w:r>
          </w:p>
        </w:tc>
        <w:tc>
          <w:tcPr>
            <w:tcW w:w="482" w:type="dxa"/>
            <w:tcBorders>
              <w:top w:val="nil"/>
            </w:tcBorders>
            <w:vAlign w:val="center"/>
          </w:tcPr>
          <w:p w14:paraId="1D1B3E8B" w14:textId="77777777" w:rsidR="000174C5" w:rsidRPr="00344C8F" w:rsidRDefault="000174C5" w:rsidP="00EA4FE5">
            <w:pPr>
              <w:pStyle w:val="BodyText"/>
              <w:spacing w:before="40" w:after="40"/>
              <w:ind w:firstLine="0"/>
              <w:jc w:val="center"/>
              <w:rPr>
                <w:lang w:val="en-GB"/>
              </w:rPr>
            </w:pPr>
            <w:r w:rsidRPr="00344C8F">
              <w:rPr>
                <w:sz w:val="15"/>
                <w:szCs w:val="16"/>
                <w:lang w:val="en-GB"/>
              </w:rPr>
              <w:t>mm</w:t>
            </w:r>
          </w:p>
        </w:tc>
        <w:tc>
          <w:tcPr>
            <w:tcW w:w="721" w:type="dxa"/>
            <w:tcBorders>
              <w:top w:val="nil"/>
            </w:tcBorders>
            <w:vAlign w:val="center"/>
          </w:tcPr>
          <w:p w14:paraId="393B1DA2" w14:textId="77777777" w:rsidR="000174C5" w:rsidRPr="00344C8F" w:rsidRDefault="000174C5" w:rsidP="00EA4FE5">
            <w:pPr>
              <w:pStyle w:val="BodyText"/>
              <w:spacing w:before="40" w:after="40"/>
              <w:ind w:firstLine="0"/>
              <w:jc w:val="center"/>
              <w:rPr>
                <w:lang w:val="en-GB"/>
              </w:rPr>
            </w:pPr>
            <w:r w:rsidRPr="00344C8F">
              <w:rPr>
                <w:sz w:val="15"/>
                <w:szCs w:val="16"/>
                <w:lang w:val="en-GB"/>
              </w:rPr>
              <w:t>mm/rev</w:t>
            </w:r>
          </w:p>
        </w:tc>
        <w:tc>
          <w:tcPr>
            <w:tcW w:w="850" w:type="dxa"/>
            <w:tcBorders>
              <w:top w:val="nil"/>
            </w:tcBorders>
            <w:vAlign w:val="center"/>
          </w:tcPr>
          <w:p w14:paraId="2BECA01A" w14:textId="77777777" w:rsidR="000174C5" w:rsidRPr="00344C8F" w:rsidRDefault="000174C5" w:rsidP="00EA4FE5">
            <w:pPr>
              <w:pStyle w:val="BodyText"/>
              <w:spacing w:before="40" w:after="40"/>
              <w:ind w:firstLine="0"/>
              <w:jc w:val="center"/>
              <w:rPr>
                <w:sz w:val="15"/>
                <w:szCs w:val="15"/>
                <w:lang w:val="en-GB"/>
              </w:rPr>
            </w:pPr>
            <w:r w:rsidRPr="00344C8F">
              <w:rPr>
                <w:sz w:val="15"/>
                <w:szCs w:val="15"/>
                <w:lang w:val="en-GB"/>
              </w:rPr>
              <w:t>mm</w:t>
            </w:r>
          </w:p>
        </w:tc>
        <w:tc>
          <w:tcPr>
            <w:tcW w:w="710" w:type="dxa"/>
            <w:tcBorders>
              <w:top w:val="nil"/>
            </w:tcBorders>
            <w:vAlign w:val="center"/>
          </w:tcPr>
          <w:p w14:paraId="2FC6CD87" w14:textId="77777777" w:rsidR="000174C5" w:rsidRPr="00344C8F" w:rsidRDefault="000174C5" w:rsidP="00EA4FE5">
            <w:pPr>
              <w:pStyle w:val="BodyText"/>
              <w:spacing w:before="40" w:after="40"/>
              <w:ind w:firstLine="0"/>
              <w:jc w:val="center"/>
              <w:rPr>
                <w:sz w:val="15"/>
                <w:szCs w:val="15"/>
                <w:lang w:val="en-GB"/>
              </w:rPr>
            </w:pPr>
            <w:r w:rsidRPr="00344C8F">
              <w:rPr>
                <w:sz w:val="15"/>
                <w:szCs w:val="15"/>
                <w:lang w:val="en-GB"/>
              </w:rPr>
              <w:t>min</w:t>
            </w:r>
          </w:p>
        </w:tc>
        <w:tc>
          <w:tcPr>
            <w:tcW w:w="574" w:type="dxa"/>
            <w:vMerge/>
            <w:vAlign w:val="center"/>
          </w:tcPr>
          <w:p w14:paraId="78C783D7" w14:textId="77777777" w:rsidR="000174C5" w:rsidRPr="00344C8F" w:rsidRDefault="000174C5" w:rsidP="00EA4FE5">
            <w:pPr>
              <w:pStyle w:val="BodyText"/>
              <w:ind w:firstLine="0"/>
              <w:jc w:val="center"/>
              <w:rPr>
                <w:lang w:val="en-GB"/>
              </w:rPr>
            </w:pPr>
          </w:p>
        </w:tc>
        <w:tc>
          <w:tcPr>
            <w:tcW w:w="560" w:type="dxa"/>
            <w:vMerge/>
            <w:vAlign w:val="center"/>
          </w:tcPr>
          <w:p w14:paraId="1919BA1B" w14:textId="77777777" w:rsidR="000174C5" w:rsidRPr="00344C8F" w:rsidRDefault="000174C5" w:rsidP="00EA4FE5">
            <w:pPr>
              <w:pStyle w:val="BodyText"/>
              <w:ind w:firstLine="0"/>
              <w:jc w:val="center"/>
              <w:rPr>
                <w:lang w:val="en-GB"/>
              </w:rPr>
            </w:pPr>
          </w:p>
        </w:tc>
      </w:tr>
      <w:tr w:rsidR="000174C5" w:rsidRPr="00344C8F" w14:paraId="76063F7D" w14:textId="77777777" w:rsidTr="00EA4FE5">
        <w:trPr>
          <w:jc w:val="center"/>
        </w:trPr>
        <w:tc>
          <w:tcPr>
            <w:tcW w:w="606" w:type="dxa"/>
            <w:vAlign w:val="center"/>
          </w:tcPr>
          <w:p w14:paraId="683F95D7" w14:textId="77777777" w:rsidR="000174C5" w:rsidRPr="00344C8F" w:rsidRDefault="000174C5" w:rsidP="00EA4FE5">
            <w:pPr>
              <w:pStyle w:val="BodyText"/>
              <w:spacing w:before="40" w:after="40"/>
              <w:ind w:firstLine="0"/>
              <w:jc w:val="center"/>
              <w:rPr>
                <w:lang w:val="en-GB"/>
              </w:rPr>
            </w:pPr>
            <w:r w:rsidRPr="00344C8F">
              <w:rPr>
                <w:sz w:val="15"/>
                <w:szCs w:val="16"/>
                <w:lang w:val="en-GB"/>
              </w:rPr>
              <w:t>280</w:t>
            </w:r>
          </w:p>
        </w:tc>
        <w:tc>
          <w:tcPr>
            <w:tcW w:w="482" w:type="dxa"/>
            <w:vAlign w:val="center"/>
          </w:tcPr>
          <w:p w14:paraId="6A6456C2" w14:textId="77777777" w:rsidR="000174C5" w:rsidRPr="00344C8F" w:rsidRDefault="000174C5" w:rsidP="00EA4FE5">
            <w:pPr>
              <w:pStyle w:val="BodyText"/>
              <w:spacing w:before="40" w:after="40"/>
              <w:ind w:firstLine="0"/>
              <w:jc w:val="center"/>
              <w:rPr>
                <w:lang w:val="en-GB"/>
              </w:rPr>
            </w:pPr>
            <w:r w:rsidRPr="00344C8F">
              <w:rPr>
                <w:sz w:val="15"/>
                <w:szCs w:val="16"/>
                <w:lang w:val="en-GB"/>
              </w:rPr>
              <w:t>2.0</w:t>
            </w:r>
          </w:p>
        </w:tc>
        <w:tc>
          <w:tcPr>
            <w:tcW w:w="721" w:type="dxa"/>
            <w:vAlign w:val="center"/>
          </w:tcPr>
          <w:p w14:paraId="266141C5" w14:textId="77777777" w:rsidR="000174C5" w:rsidRPr="00344C8F" w:rsidRDefault="000174C5" w:rsidP="00EA4FE5">
            <w:pPr>
              <w:pStyle w:val="BodyText"/>
              <w:spacing w:before="40" w:after="40"/>
              <w:ind w:firstLine="0"/>
              <w:jc w:val="center"/>
              <w:rPr>
                <w:lang w:val="en-GB"/>
              </w:rPr>
            </w:pPr>
            <w:r w:rsidRPr="00344C8F">
              <w:rPr>
                <w:sz w:val="15"/>
                <w:szCs w:val="16"/>
                <w:lang w:val="en-GB"/>
              </w:rPr>
              <w:t>0.25</w:t>
            </w:r>
          </w:p>
        </w:tc>
        <w:tc>
          <w:tcPr>
            <w:tcW w:w="850" w:type="dxa"/>
            <w:vAlign w:val="center"/>
          </w:tcPr>
          <w:p w14:paraId="7C24EE9E" w14:textId="3BA3BBAE" w:rsidR="000174C5" w:rsidRPr="00344C8F" w:rsidRDefault="000174C5" w:rsidP="00EA4FE5">
            <w:pPr>
              <w:pStyle w:val="BodyText"/>
              <w:spacing w:before="40" w:after="40"/>
              <w:ind w:firstLine="0"/>
              <w:jc w:val="center"/>
              <w:rPr>
                <w:lang w:val="en-GB"/>
              </w:rPr>
            </w:pPr>
            <w:r w:rsidRPr="00344C8F">
              <w:rPr>
                <w:sz w:val="15"/>
                <w:lang w:val="en-GB"/>
              </w:rPr>
              <w:t>61 543.5</w:t>
            </w:r>
            <w:r w:rsidR="00EA4FE5" w:rsidRPr="00344C8F">
              <w:rPr>
                <w:sz w:val="15"/>
                <w:lang w:val="en-GB"/>
              </w:rPr>
              <w:t>8</w:t>
            </w:r>
          </w:p>
        </w:tc>
        <w:tc>
          <w:tcPr>
            <w:tcW w:w="710" w:type="dxa"/>
            <w:vAlign w:val="center"/>
          </w:tcPr>
          <w:p w14:paraId="2FE30B40" w14:textId="44D3988A" w:rsidR="000174C5" w:rsidRPr="00344C8F" w:rsidRDefault="000174C5" w:rsidP="00EA4FE5">
            <w:pPr>
              <w:pStyle w:val="BodyText"/>
              <w:spacing w:before="40" w:after="40"/>
              <w:ind w:firstLine="0"/>
              <w:jc w:val="center"/>
              <w:rPr>
                <w:lang w:val="en-GB"/>
              </w:rPr>
            </w:pPr>
            <w:r w:rsidRPr="00344C8F">
              <w:rPr>
                <w:sz w:val="15"/>
                <w:lang w:val="en-GB"/>
              </w:rPr>
              <w:t>145,96</w:t>
            </w:r>
          </w:p>
        </w:tc>
        <w:tc>
          <w:tcPr>
            <w:tcW w:w="574" w:type="dxa"/>
            <w:vAlign w:val="center"/>
          </w:tcPr>
          <w:p w14:paraId="343366CD" w14:textId="7363CA67" w:rsidR="000174C5" w:rsidRPr="00344C8F" w:rsidRDefault="000174C5" w:rsidP="00EA4FE5">
            <w:pPr>
              <w:pStyle w:val="BodyText"/>
              <w:spacing w:before="40" w:after="40"/>
              <w:ind w:firstLine="0"/>
              <w:jc w:val="center"/>
              <w:rPr>
                <w:lang w:val="en-GB"/>
              </w:rPr>
            </w:pPr>
            <w:r w:rsidRPr="00344C8F">
              <w:rPr>
                <w:sz w:val="15"/>
                <w:szCs w:val="16"/>
                <w:lang w:val="en-GB"/>
              </w:rPr>
              <w:t>0.84</w:t>
            </w:r>
            <w:r w:rsidR="00712247" w:rsidRPr="00344C8F">
              <w:rPr>
                <w:sz w:val="15"/>
                <w:szCs w:val="16"/>
                <w:lang w:val="en-GB"/>
              </w:rPr>
              <w:t>6</w:t>
            </w:r>
          </w:p>
        </w:tc>
        <w:tc>
          <w:tcPr>
            <w:tcW w:w="560" w:type="dxa"/>
            <w:vAlign w:val="center"/>
          </w:tcPr>
          <w:p w14:paraId="32FB8411" w14:textId="77777777" w:rsidR="000174C5" w:rsidRPr="00344C8F" w:rsidRDefault="000174C5" w:rsidP="00EA4FE5">
            <w:pPr>
              <w:pStyle w:val="BodyText"/>
              <w:spacing w:before="40" w:after="40"/>
              <w:ind w:firstLine="0"/>
              <w:jc w:val="center"/>
              <w:rPr>
                <w:lang w:val="en-GB"/>
              </w:rPr>
            </w:pPr>
            <w:r w:rsidRPr="00344C8F">
              <w:rPr>
                <w:sz w:val="15"/>
                <w:szCs w:val="16"/>
                <w:lang w:val="en-GB"/>
              </w:rPr>
              <w:t>-</w:t>
            </w:r>
          </w:p>
        </w:tc>
      </w:tr>
      <w:tr w:rsidR="000174C5" w:rsidRPr="00344C8F" w14:paraId="2EEB73BF" w14:textId="77777777" w:rsidTr="00EA4FE5">
        <w:trPr>
          <w:jc w:val="center"/>
        </w:trPr>
        <w:tc>
          <w:tcPr>
            <w:tcW w:w="606" w:type="dxa"/>
            <w:vAlign w:val="center"/>
          </w:tcPr>
          <w:p w14:paraId="68BE8AE7" w14:textId="77777777" w:rsidR="000174C5" w:rsidRPr="00344C8F" w:rsidRDefault="000174C5" w:rsidP="00EA4FE5">
            <w:pPr>
              <w:pStyle w:val="BodyText"/>
              <w:spacing w:before="40" w:after="40"/>
              <w:ind w:firstLine="0"/>
              <w:jc w:val="center"/>
              <w:rPr>
                <w:lang w:val="en-GB"/>
              </w:rPr>
            </w:pPr>
            <w:r w:rsidRPr="00344C8F">
              <w:rPr>
                <w:sz w:val="15"/>
                <w:lang w:val="en-GB"/>
              </w:rPr>
              <w:t>280</w:t>
            </w:r>
          </w:p>
        </w:tc>
        <w:tc>
          <w:tcPr>
            <w:tcW w:w="482" w:type="dxa"/>
            <w:vAlign w:val="center"/>
          </w:tcPr>
          <w:p w14:paraId="70E3C0B8" w14:textId="77777777" w:rsidR="000174C5" w:rsidRPr="00344C8F" w:rsidRDefault="000174C5" w:rsidP="00EA4FE5">
            <w:pPr>
              <w:pStyle w:val="BodyText"/>
              <w:spacing w:after="0"/>
              <w:ind w:firstLine="0"/>
              <w:jc w:val="center"/>
              <w:rPr>
                <w:lang w:val="en-GB"/>
              </w:rPr>
            </w:pPr>
            <w:r w:rsidRPr="00344C8F">
              <w:rPr>
                <w:sz w:val="15"/>
                <w:szCs w:val="16"/>
                <w:lang w:val="en-GB"/>
              </w:rPr>
              <w:t>2.0</w:t>
            </w:r>
          </w:p>
        </w:tc>
        <w:tc>
          <w:tcPr>
            <w:tcW w:w="721" w:type="dxa"/>
            <w:vAlign w:val="center"/>
          </w:tcPr>
          <w:p w14:paraId="6C6535E6" w14:textId="77777777" w:rsidR="000174C5" w:rsidRPr="00344C8F" w:rsidRDefault="000174C5" w:rsidP="00EA4FE5">
            <w:pPr>
              <w:pStyle w:val="BodyText"/>
              <w:spacing w:after="0"/>
              <w:ind w:firstLine="0"/>
              <w:jc w:val="center"/>
              <w:rPr>
                <w:lang w:val="en-GB"/>
              </w:rPr>
            </w:pPr>
            <w:r w:rsidRPr="00344C8F">
              <w:rPr>
                <w:sz w:val="15"/>
                <w:szCs w:val="16"/>
                <w:lang w:val="en-GB"/>
              </w:rPr>
              <w:t>0.19</w:t>
            </w:r>
          </w:p>
        </w:tc>
        <w:tc>
          <w:tcPr>
            <w:tcW w:w="850" w:type="dxa"/>
            <w:vAlign w:val="center"/>
          </w:tcPr>
          <w:p w14:paraId="01D1977E" w14:textId="56ACF8DA" w:rsidR="000174C5" w:rsidRPr="00344C8F" w:rsidRDefault="000174C5" w:rsidP="00EA4FE5">
            <w:pPr>
              <w:pStyle w:val="BodyText"/>
              <w:spacing w:after="0"/>
              <w:ind w:firstLine="0"/>
              <w:jc w:val="center"/>
              <w:rPr>
                <w:lang w:val="en-GB"/>
              </w:rPr>
            </w:pPr>
            <w:r w:rsidRPr="00344C8F">
              <w:rPr>
                <w:sz w:val="15"/>
                <w:lang w:val="en-GB"/>
              </w:rPr>
              <w:t>63 742.4</w:t>
            </w:r>
            <w:r w:rsidR="00EA4FE5" w:rsidRPr="00344C8F">
              <w:rPr>
                <w:sz w:val="15"/>
                <w:lang w:val="en-GB"/>
              </w:rPr>
              <w:t>9</w:t>
            </w:r>
          </w:p>
        </w:tc>
        <w:tc>
          <w:tcPr>
            <w:tcW w:w="710" w:type="dxa"/>
            <w:vAlign w:val="center"/>
          </w:tcPr>
          <w:p w14:paraId="60AD75A4" w14:textId="1586889D" w:rsidR="000174C5" w:rsidRPr="00344C8F" w:rsidRDefault="000174C5" w:rsidP="00EA4FE5">
            <w:pPr>
              <w:pStyle w:val="BodyText"/>
              <w:spacing w:after="0"/>
              <w:ind w:firstLine="0"/>
              <w:jc w:val="center"/>
              <w:rPr>
                <w:lang w:val="en-GB"/>
              </w:rPr>
            </w:pPr>
            <w:r w:rsidRPr="00344C8F">
              <w:rPr>
                <w:sz w:val="15"/>
                <w:lang w:val="en-GB"/>
              </w:rPr>
              <w:t>200,1</w:t>
            </w:r>
            <w:r w:rsidR="00EA4FE5" w:rsidRPr="00344C8F">
              <w:rPr>
                <w:sz w:val="15"/>
                <w:lang w:val="en-GB"/>
              </w:rPr>
              <w:t>6</w:t>
            </w:r>
          </w:p>
        </w:tc>
        <w:tc>
          <w:tcPr>
            <w:tcW w:w="574" w:type="dxa"/>
            <w:vAlign w:val="center"/>
          </w:tcPr>
          <w:p w14:paraId="79870F9C" w14:textId="77777777" w:rsidR="000174C5" w:rsidRPr="00344C8F" w:rsidRDefault="000174C5" w:rsidP="00EA4FE5">
            <w:pPr>
              <w:pStyle w:val="BodyText"/>
              <w:spacing w:after="0"/>
              <w:ind w:firstLine="0"/>
              <w:jc w:val="center"/>
              <w:rPr>
                <w:lang w:val="en-GB"/>
              </w:rPr>
            </w:pPr>
            <w:r w:rsidRPr="00344C8F">
              <w:rPr>
                <w:sz w:val="15"/>
                <w:szCs w:val="16"/>
                <w:lang w:val="en-GB"/>
              </w:rPr>
              <w:t>-</w:t>
            </w:r>
          </w:p>
        </w:tc>
        <w:tc>
          <w:tcPr>
            <w:tcW w:w="560" w:type="dxa"/>
            <w:vAlign w:val="center"/>
          </w:tcPr>
          <w:p w14:paraId="4D6ECE41" w14:textId="4B369297" w:rsidR="000174C5" w:rsidRPr="00344C8F" w:rsidRDefault="000174C5" w:rsidP="00EA4FE5">
            <w:pPr>
              <w:pStyle w:val="BodyText"/>
              <w:spacing w:after="0"/>
              <w:ind w:firstLine="0"/>
              <w:jc w:val="center"/>
              <w:rPr>
                <w:lang w:val="en-GB"/>
              </w:rPr>
            </w:pPr>
            <w:r w:rsidRPr="00344C8F">
              <w:rPr>
                <w:sz w:val="15"/>
                <w:szCs w:val="16"/>
                <w:lang w:val="en-GB"/>
              </w:rPr>
              <w:t>0.83</w:t>
            </w:r>
            <w:r w:rsidR="00712247" w:rsidRPr="00344C8F">
              <w:rPr>
                <w:sz w:val="15"/>
                <w:szCs w:val="16"/>
                <w:lang w:val="en-GB"/>
              </w:rPr>
              <w:t>2</w:t>
            </w:r>
          </w:p>
        </w:tc>
      </w:tr>
    </w:tbl>
    <w:p w14:paraId="41FFA18B" w14:textId="77777777" w:rsidR="000174C5" w:rsidRPr="00344C8F" w:rsidRDefault="000174C5" w:rsidP="0081232B">
      <w:pPr>
        <w:spacing w:after="120" w:line="228" w:lineRule="auto"/>
        <w:jc w:val="both"/>
        <w:rPr>
          <w:lang w:val="bg-BG"/>
        </w:rPr>
        <w:sectPr w:rsidR="000174C5" w:rsidRPr="00344C8F" w:rsidSect="00161DF6">
          <w:type w:val="continuous"/>
          <w:pgSz w:w="11906" w:h="16838" w:code="9"/>
          <w:pgMar w:top="1417" w:right="1134" w:bottom="1417" w:left="1134" w:header="1134" w:footer="1134" w:gutter="0"/>
          <w:cols w:num="2" w:space="360"/>
          <w:titlePg/>
          <w:docGrid w:linePitch="360"/>
        </w:sectPr>
      </w:pPr>
    </w:p>
    <w:tbl>
      <w:tblPr>
        <w:tblStyle w:val="TableGrid"/>
        <w:tblW w:w="9322" w:type="dxa"/>
        <w:jc w:val="center"/>
        <w:tblLook w:val="04A0" w:firstRow="1" w:lastRow="0" w:firstColumn="1" w:lastColumn="0" w:noHBand="0" w:noVBand="1"/>
      </w:tblPr>
      <w:tblGrid>
        <w:gridCol w:w="4859"/>
        <w:gridCol w:w="4463"/>
      </w:tblGrid>
      <w:tr w:rsidR="009D5E67" w:rsidRPr="00344C8F" w14:paraId="100A8B8D" w14:textId="77777777" w:rsidTr="00C9315C">
        <w:trPr>
          <w:trHeight w:val="2551"/>
          <w:jc w:val="center"/>
        </w:trPr>
        <w:tc>
          <w:tcPr>
            <w:tcW w:w="4883" w:type="dxa"/>
            <w:tcBorders>
              <w:top w:val="nil"/>
              <w:left w:val="nil"/>
              <w:bottom w:val="nil"/>
              <w:right w:val="nil"/>
            </w:tcBorders>
          </w:tcPr>
          <w:p w14:paraId="49993939" w14:textId="5A0C25EE" w:rsidR="00A22D12" w:rsidRPr="0069219B" w:rsidRDefault="00F3433E" w:rsidP="0069219B">
            <w:pPr>
              <w:spacing w:after="120" w:line="228" w:lineRule="auto"/>
              <w:rPr>
                <w:lang w:val="lv-LV"/>
              </w:rPr>
            </w:pPr>
            <w:r w:rsidRPr="00344C8F">
              <w:rPr>
                <w:noProof/>
                <w:lang w:val="bg-BG" w:eastAsia="bg-BG"/>
              </w:rPr>
              <w:lastRenderedPageBreak/>
              <w:drawing>
                <wp:inline distT="0" distB="0" distL="0" distR="0" wp14:anchorId="16256D8F" wp14:editId="54D17D91">
                  <wp:extent cx="2628234" cy="2276475"/>
                  <wp:effectExtent l="0" t="0" r="1270" b="0"/>
                  <wp:docPr id="11" name="Картина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31253" cy="2279090"/>
                          </a:xfrm>
                          <a:prstGeom prst="rect">
                            <a:avLst/>
                          </a:prstGeom>
                        </pic:spPr>
                      </pic:pic>
                    </a:graphicData>
                  </a:graphic>
                </wp:inline>
              </w:drawing>
            </w:r>
          </w:p>
        </w:tc>
        <w:tc>
          <w:tcPr>
            <w:tcW w:w="4439" w:type="dxa"/>
            <w:tcBorders>
              <w:top w:val="nil"/>
              <w:left w:val="nil"/>
              <w:bottom w:val="nil"/>
              <w:right w:val="nil"/>
            </w:tcBorders>
          </w:tcPr>
          <w:p w14:paraId="16352649" w14:textId="1B2A52E9" w:rsidR="009D5E67" w:rsidRPr="00344C8F" w:rsidRDefault="00F3433E" w:rsidP="0081232B">
            <w:pPr>
              <w:spacing w:after="120" w:line="228" w:lineRule="auto"/>
              <w:rPr>
                <w:lang w:val="bg-BG"/>
              </w:rPr>
            </w:pPr>
            <w:r w:rsidRPr="00344C8F">
              <w:rPr>
                <w:noProof/>
                <w:lang w:val="bg-BG" w:eastAsia="bg-BG"/>
              </w:rPr>
              <w:drawing>
                <wp:inline distT="0" distB="0" distL="0" distR="0" wp14:anchorId="41BB7B14" wp14:editId="1A312CB2">
                  <wp:extent cx="2621191" cy="2286000"/>
                  <wp:effectExtent l="0" t="0" r="0" b="0"/>
                  <wp:docPr id="12" name="Картина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634243" cy="2297383"/>
                          </a:xfrm>
                          <a:prstGeom prst="rect">
                            <a:avLst/>
                          </a:prstGeom>
                        </pic:spPr>
                      </pic:pic>
                    </a:graphicData>
                  </a:graphic>
                </wp:inline>
              </w:drawing>
            </w:r>
          </w:p>
        </w:tc>
      </w:tr>
      <w:tr w:rsidR="009D5E67" w:rsidRPr="00344C8F" w14:paraId="1D4482E0" w14:textId="77777777" w:rsidTr="00C9315C">
        <w:trPr>
          <w:trHeight w:val="2551"/>
          <w:jc w:val="center"/>
        </w:trPr>
        <w:tc>
          <w:tcPr>
            <w:tcW w:w="4883" w:type="dxa"/>
            <w:tcBorders>
              <w:top w:val="nil"/>
              <w:left w:val="nil"/>
              <w:bottom w:val="nil"/>
              <w:right w:val="nil"/>
            </w:tcBorders>
          </w:tcPr>
          <w:p w14:paraId="129BF66B" w14:textId="77777777" w:rsidR="009D5E67" w:rsidRPr="00344C8F" w:rsidRDefault="00593BA9" w:rsidP="0081232B">
            <w:pPr>
              <w:spacing w:after="120" w:line="228" w:lineRule="auto"/>
              <w:rPr>
                <w:lang w:val="bg-BG"/>
              </w:rPr>
            </w:pPr>
            <w:r w:rsidRPr="00344C8F">
              <w:rPr>
                <w:noProof/>
                <w:lang w:val="bg-BG" w:eastAsia="bg-BG"/>
              </w:rPr>
              <w:drawing>
                <wp:inline distT="0" distB="0" distL="0" distR="0" wp14:anchorId="63ABEEBB" wp14:editId="12A4C920">
                  <wp:extent cx="2794000" cy="2317986"/>
                  <wp:effectExtent l="0" t="0" r="6350" b="6350"/>
                  <wp:docPr id="13" name="Картина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95636" cy="2319343"/>
                          </a:xfrm>
                          <a:prstGeom prst="rect">
                            <a:avLst/>
                          </a:prstGeom>
                        </pic:spPr>
                      </pic:pic>
                    </a:graphicData>
                  </a:graphic>
                </wp:inline>
              </w:drawing>
            </w:r>
          </w:p>
          <w:p w14:paraId="7F984934" w14:textId="04491C73" w:rsidR="00806455" w:rsidRPr="0069219B" w:rsidRDefault="00806455" w:rsidP="0069219B">
            <w:pPr>
              <w:spacing w:after="120" w:line="228" w:lineRule="auto"/>
              <w:jc w:val="both"/>
              <w:rPr>
                <w:lang w:val="lv-LV"/>
              </w:rPr>
            </w:pPr>
          </w:p>
        </w:tc>
        <w:tc>
          <w:tcPr>
            <w:tcW w:w="4439" w:type="dxa"/>
            <w:tcBorders>
              <w:top w:val="nil"/>
              <w:left w:val="nil"/>
              <w:bottom w:val="nil"/>
              <w:right w:val="nil"/>
            </w:tcBorders>
          </w:tcPr>
          <w:p w14:paraId="103D5DCF" w14:textId="215CADA6" w:rsidR="009D5E67" w:rsidRPr="00344C8F" w:rsidRDefault="00593BA9" w:rsidP="0081232B">
            <w:pPr>
              <w:spacing w:after="120" w:line="228" w:lineRule="auto"/>
              <w:rPr>
                <w:lang w:val="bg-BG"/>
              </w:rPr>
            </w:pPr>
            <w:r w:rsidRPr="00344C8F">
              <w:rPr>
                <w:noProof/>
                <w:lang w:val="bg-BG" w:eastAsia="bg-BG"/>
              </w:rPr>
              <w:drawing>
                <wp:inline distT="0" distB="0" distL="0" distR="0" wp14:anchorId="7B7E765E" wp14:editId="566EC7E2">
                  <wp:extent cx="2696845" cy="2299414"/>
                  <wp:effectExtent l="0" t="0" r="0" b="5715"/>
                  <wp:docPr id="14" name="Картина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710846" cy="2311352"/>
                          </a:xfrm>
                          <a:prstGeom prst="rect">
                            <a:avLst/>
                          </a:prstGeom>
                        </pic:spPr>
                      </pic:pic>
                    </a:graphicData>
                  </a:graphic>
                </wp:inline>
              </w:drawing>
            </w:r>
          </w:p>
        </w:tc>
      </w:tr>
      <w:tr w:rsidR="0081232B" w:rsidRPr="00344C8F" w14:paraId="02379AD2" w14:textId="77777777" w:rsidTr="00C9315C">
        <w:trPr>
          <w:trHeight w:val="2551"/>
          <w:jc w:val="center"/>
        </w:trPr>
        <w:tc>
          <w:tcPr>
            <w:tcW w:w="4883" w:type="dxa"/>
            <w:tcBorders>
              <w:top w:val="nil"/>
              <w:left w:val="nil"/>
              <w:bottom w:val="nil"/>
              <w:right w:val="nil"/>
            </w:tcBorders>
          </w:tcPr>
          <w:p w14:paraId="2BC227C3" w14:textId="7D7514C4" w:rsidR="0081232B" w:rsidRPr="00344C8F" w:rsidRDefault="00964C79" w:rsidP="0081232B">
            <w:pPr>
              <w:spacing w:after="120" w:line="228" w:lineRule="auto"/>
              <w:rPr>
                <w:rFonts w:cstheme="minorHAnsi"/>
                <w:b/>
                <w:sz w:val="24"/>
                <w:szCs w:val="24"/>
                <w:lang w:val="bg-BG" w:eastAsia="bg-BG"/>
              </w:rPr>
            </w:pPr>
            <w:r w:rsidRPr="00344C8F">
              <w:rPr>
                <w:rFonts w:cstheme="minorHAnsi"/>
                <w:b/>
                <w:noProof/>
                <w:sz w:val="24"/>
                <w:szCs w:val="24"/>
                <w:lang w:val="bg-BG" w:eastAsia="bg-BG"/>
              </w:rPr>
              <w:drawing>
                <wp:inline distT="0" distB="0" distL="0" distR="0" wp14:anchorId="0FAA9D6A" wp14:editId="5D214431">
                  <wp:extent cx="2503241" cy="2082800"/>
                  <wp:effectExtent l="0" t="0" r="0" b="0"/>
                  <wp:docPr id="15" name="Картина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521799" cy="2098241"/>
                          </a:xfrm>
                          <a:prstGeom prst="rect">
                            <a:avLst/>
                          </a:prstGeom>
                        </pic:spPr>
                      </pic:pic>
                    </a:graphicData>
                  </a:graphic>
                </wp:inline>
              </w:drawing>
            </w:r>
          </w:p>
        </w:tc>
        <w:tc>
          <w:tcPr>
            <w:tcW w:w="4439" w:type="dxa"/>
            <w:tcBorders>
              <w:top w:val="nil"/>
              <w:left w:val="nil"/>
              <w:bottom w:val="nil"/>
              <w:right w:val="nil"/>
            </w:tcBorders>
          </w:tcPr>
          <w:p w14:paraId="527C362F" w14:textId="2B60FA71" w:rsidR="0081232B" w:rsidRPr="00344C8F" w:rsidRDefault="00964C79" w:rsidP="0081232B">
            <w:pPr>
              <w:spacing w:after="120" w:line="228" w:lineRule="auto"/>
              <w:rPr>
                <w:rFonts w:cstheme="minorHAnsi"/>
                <w:b/>
                <w:sz w:val="24"/>
                <w:szCs w:val="24"/>
                <w:lang w:val="bg-BG" w:eastAsia="bg-BG"/>
              </w:rPr>
            </w:pPr>
            <w:r w:rsidRPr="00344C8F">
              <w:rPr>
                <w:rFonts w:cstheme="minorHAnsi"/>
                <w:b/>
                <w:noProof/>
                <w:sz w:val="24"/>
                <w:szCs w:val="24"/>
                <w:lang w:val="bg-BG" w:eastAsia="bg-BG"/>
              </w:rPr>
              <w:drawing>
                <wp:inline distT="0" distB="0" distL="0" distR="0" wp14:anchorId="427490F6" wp14:editId="11AED3AA">
                  <wp:extent cx="2312516" cy="1955800"/>
                  <wp:effectExtent l="0" t="0" r="0" b="6350"/>
                  <wp:docPr id="16"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332986" cy="1973113"/>
                          </a:xfrm>
                          <a:prstGeom prst="rect">
                            <a:avLst/>
                          </a:prstGeom>
                        </pic:spPr>
                      </pic:pic>
                    </a:graphicData>
                  </a:graphic>
                </wp:inline>
              </w:drawing>
            </w:r>
          </w:p>
        </w:tc>
      </w:tr>
      <w:tr w:rsidR="00F67CEB" w:rsidRPr="00344C8F" w14:paraId="5CB848F1" w14:textId="77777777" w:rsidTr="00C9315C">
        <w:trPr>
          <w:jc w:val="center"/>
        </w:trPr>
        <w:tc>
          <w:tcPr>
            <w:tcW w:w="4883" w:type="dxa"/>
            <w:tcBorders>
              <w:top w:val="nil"/>
              <w:left w:val="nil"/>
              <w:bottom w:val="nil"/>
              <w:right w:val="nil"/>
            </w:tcBorders>
          </w:tcPr>
          <w:p w14:paraId="7FD92E6E" w14:textId="4830D980" w:rsidR="00F67CEB" w:rsidRPr="00344C8F" w:rsidRDefault="00562D96" w:rsidP="0081232B">
            <w:pPr>
              <w:spacing w:after="120" w:line="228" w:lineRule="auto"/>
              <w:rPr>
                <w:rFonts w:cstheme="minorHAnsi"/>
                <w:sz w:val="16"/>
                <w:szCs w:val="16"/>
                <w:lang w:eastAsia="bg-BG"/>
              </w:rPr>
            </w:pPr>
            <w:r w:rsidRPr="00344C8F">
              <w:rPr>
                <w:rFonts w:cstheme="minorHAnsi"/>
                <w:sz w:val="16"/>
                <w:szCs w:val="16"/>
                <w:lang w:val="bg-BG" w:eastAsia="bg-BG"/>
              </w:rPr>
              <w:t>a</w:t>
            </w:r>
            <w:r w:rsidR="00C428BE" w:rsidRPr="00344C8F">
              <w:rPr>
                <w:rFonts w:cstheme="minorHAnsi"/>
                <w:sz w:val="16"/>
                <w:szCs w:val="16"/>
                <w:lang w:eastAsia="bg-BG"/>
              </w:rPr>
              <w:t>)</w:t>
            </w:r>
          </w:p>
        </w:tc>
        <w:tc>
          <w:tcPr>
            <w:tcW w:w="4439" w:type="dxa"/>
            <w:tcBorders>
              <w:top w:val="nil"/>
              <w:left w:val="nil"/>
              <w:bottom w:val="nil"/>
              <w:right w:val="nil"/>
            </w:tcBorders>
          </w:tcPr>
          <w:p w14:paraId="49D71E75" w14:textId="1514CCDC" w:rsidR="00F67CEB" w:rsidRPr="00344C8F" w:rsidRDefault="00562D96" w:rsidP="0081232B">
            <w:pPr>
              <w:spacing w:after="120" w:line="228" w:lineRule="auto"/>
              <w:rPr>
                <w:rFonts w:cstheme="minorHAnsi"/>
                <w:sz w:val="16"/>
                <w:szCs w:val="16"/>
                <w:lang w:eastAsia="bg-BG"/>
              </w:rPr>
            </w:pPr>
            <w:r w:rsidRPr="00344C8F">
              <w:rPr>
                <w:rFonts w:cstheme="minorHAnsi"/>
                <w:sz w:val="16"/>
                <w:szCs w:val="16"/>
                <w:lang w:val="bg-BG" w:eastAsia="bg-BG"/>
              </w:rPr>
              <w:t>b</w:t>
            </w:r>
            <w:r w:rsidR="00C428BE" w:rsidRPr="00344C8F">
              <w:rPr>
                <w:rFonts w:cstheme="minorHAnsi"/>
                <w:sz w:val="16"/>
                <w:szCs w:val="16"/>
                <w:lang w:eastAsia="bg-BG"/>
              </w:rPr>
              <w:t>)</w:t>
            </w:r>
          </w:p>
        </w:tc>
      </w:tr>
      <w:tr w:rsidR="0039258D" w:rsidRPr="00344C8F" w14:paraId="25241431" w14:textId="77777777" w:rsidTr="00C9315C">
        <w:trPr>
          <w:jc w:val="center"/>
        </w:trPr>
        <w:tc>
          <w:tcPr>
            <w:tcW w:w="9322" w:type="dxa"/>
            <w:gridSpan w:val="2"/>
            <w:tcBorders>
              <w:top w:val="nil"/>
              <w:left w:val="nil"/>
              <w:bottom w:val="nil"/>
              <w:right w:val="nil"/>
            </w:tcBorders>
          </w:tcPr>
          <w:p w14:paraId="6987DAE5" w14:textId="6A8CED5F" w:rsidR="00562D96" w:rsidRPr="00344C8F" w:rsidRDefault="00562D96" w:rsidP="00A81948">
            <w:pPr>
              <w:pStyle w:val="figurecaption"/>
              <w:jc w:val="center"/>
              <w:rPr>
                <w:noProof w:val="0"/>
                <w:lang w:val="en-GB"/>
              </w:rPr>
            </w:pPr>
            <w:r w:rsidRPr="00344C8F">
              <w:rPr>
                <w:rFonts w:eastAsia="URWPalladioL-Roma"/>
                <w:noProof w:val="0"/>
                <w:lang w:val="en-GB" w:eastAsia="bg-BG"/>
              </w:rPr>
              <w:t xml:space="preserve">Graphical visualization of the </w:t>
            </w:r>
            <w:r w:rsidRPr="00344C8F">
              <w:rPr>
                <w:noProof w:val="0"/>
                <w:lang w:val="en-GB"/>
              </w:rPr>
              <w:t xml:space="preserve">generalized utility function </w:t>
            </w:r>
            <w:r w:rsidRPr="00344C8F">
              <w:rPr>
                <w:rFonts w:eastAsia="URWPalladioL-Roma"/>
                <w:noProof w:val="0"/>
                <w:lang w:val="en-GB" w:eastAsia="bg-BG"/>
              </w:rPr>
              <w:t xml:space="preserve">models for CNC turning: </w:t>
            </w:r>
            <w:r w:rsidRPr="00344C8F">
              <w:rPr>
                <w:rFonts w:eastAsia="AdvGulliv-R"/>
                <w:noProof w:val="0"/>
                <w:lang w:val="en-GB" w:eastAsia="bg-BG"/>
              </w:rPr>
              <w:t xml:space="preserve">(a) </w:t>
            </w:r>
            <w:r w:rsidRPr="00344C8F">
              <w:rPr>
                <w:rStyle w:val="rynqvb"/>
                <w:noProof w:val="0"/>
                <w:lang w:val="en-GB"/>
              </w:rPr>
              <w:t xml:space="preserve">arithmetic mean generalized utility function </w:t>
            </w:r>
            <m:oMath>
              <m:sSub>
                <m:sSubPr>
                  <m:ctrlPr>
                    <w:rPr>
                      <w:rFonts w:ascii="Cambria Math" w:hAnsi="Cambria Math"/>
                      <w:i/>
                      <w:noProof w:val="0"/>
                      <w:lang w:val="en-GB"/>
                    </w:rPr>
                  </m:ctrlPr>
                </m:sSubPr>
                <m:e>
                  <m:r>
                    <w:rPr>
                      <w:rFonts w:ascii="Cambria Math" w:hAnsi="Cambria Math"/>
                      <w:noProof w:val="0"/>
                      <w:lang w:val="en-GB"/>
                    </w:rPr>
                    <m:t>Φ</m:t>
                  </m:r>
                </m:e>
                <m:sub>
                  <m:r>
                    <w:rPr>
                      <w:rFonts w:ascii="Cambria Math" w:hAnsi="Cambria Math"/>
                      <w:noProof w:val="0"/>
                      <w:lang w:val="en-GB"/>
                    </w:rPr>
                    <m:t>A1</m:t>
                  </m:r>
                </m:sub>
              </m:sSub>
              <m:r>
                <w:rPr>
                  <w:rFonts w:ascii="Cambria Math" w:hAnsi="Cambria Math"/>
                  <w:noProof w:val="0"/>
                  <w:lang w:val="en-GB"/>
                </w:rPr>
                <m:t xml:space="preserve"> </m:t>
              </m:r>
            </m:oMath>
            <w:r w:rsidR="00C428BE" w:rsidRPr="00344C8F">
              <w:rPr>
                <w:rStyle w:val="rynqvb"/>
                <w:noProof w:val="0"/>
                <w:lang w:val="en-GB"/>
              </w:rPr>
              <w:t xml:space="preserve"> w</w:t>
            </w:r>
            <w:proofErr w:type="spellStart"/>
            <w:r w:rsidRPr="00344C8F">
              <w:rPr>
                <w:rStyle w:val="rynqvb"/>
                <w:noProof w:val="0"/>
                <w:lang w:val="en-GB"/>
              </w:rPr>
              <w:t>ith</w:t>
            </w:r>
            <w:proofErr w:type="spellEnd"/>
            <w:r w:rsidRPr="00344C8F">
              <w:rPr>
                <w:rStyle w:val="rynqvb"/>
                <w:noProof w:val="0"/>
                <w:lang w:val="en-GB"/>
              </w:rPr>
              <w:t xml:space="preserve"> weighting coefficients </w:t>
            </w:r>
            <m:oMath>
              <m:sSub>
                <m:sSubPr>
                  <m:ctrlPr>
                    <w:rPr>
                      <w:rFonts w:ascii="Cambria Math" w:hAnsi="Cambria Math"/>
                      <w:i/>
                      <w:noProof w:val="0"/>
                      <w:lang w:val="en-GB"/>
                    </w:rPr>
                  </m:ctrlPr>
                </m:sSubPr>
                <m:e>
                  <m:r>
                    <w:rPr>
                      <w:rFonts w:ascii="Cambria Math"/>
                      <w:noProof w:val="0"/>
                      <w:lang w:val="en-GB"/>
                    </w:rPr>
                    <m:t>w</m:t>
                  </m:r>
                </m:e>
                <m:sub>
                  <m:r>
                    <w:rPr>
                      <w:rFonts w:ascii="Cambria Math"/>
                      <w:noProof w:val="0"/>
                      <w:lang w:val="en-GB"/>
                    </w:rPr>
                    <m:t>1</m:t>
                  </m:r>
                </m:sub>
              </m:sSub>
              <m:r>
                <w:rPr>
                  <w:rFonts w:ascii="Cambria Math"/>
                  <w:noProof w:val="0"/>
                  <w:lang w:val="en-GB"/>
                </w:rPr>
                <m:t>=0.2</m:t>
              </m:r>
            </m:oMath>
            <w:r w:rsidRPr="00344C8F">
              <w:rPr>
                <w:noProof w:val="0"/>
                <w:lang w:val="en-GB"/>
              </w:rPr>
              <w:t xml:space="preserve">; </w:t>
            </w:r>
            <m:oMath>
              <m:sSub>
                <m:sSubPr>
                  <m:ctrlPr>
                    <w:rPr>
                      <w:rFonts w:ascii="Cambria Math" w:hAnsi="Cambria Math"/>
                      <w:i/>
                      <w:noProof w:val="0"/>
                      <w:lang w:val="en-GB"/>
                    </w:rPr>
                  </m:ctrlPr>
                </m:sSubPr>
                <m:e>
                  <m:r>
                    <w:rPr>
                      <w:rFonts w:ascii="Cambria Math"/>
                      <w:noProof w:val="0"/>
                      <w:lang w:val="en-GB"/>
                    </w:rPr>
                    <m:t>w</m:t>
                  </m:r>
                </m:e>
                <m:sub>
                  <m:r>
                    <w:rPr>
                      <w:rFonts w:ascii="Cambria Math"/>
                      <w:noProof w:val="0"/>
                      <w:lang w:val="en-GB"/>
                    </w:rPr>
                    <m:t>2</m:t>
                  </m:r>
                </m:sub>
              </m:sSub>
              <m:r>
                <w:rPr>
                  <w:rFonts w:ascii="Cambria Math"/>
                  <w:noProof w:val="0"/>
                  <w:lang w:val="en-GB"/>
                </w:rPr>
                <m:t>=0.8</m:t>
              </m:r>
            </m:oMath>
            <w:r w:rsidRPr="00344C8F">
              <w:rPr>
                <w:rFonts w:eastAsia="AdvGulliv-R"/>
                <w:noProof w:val="0"/>
                <w:lang w:val="en-GB" w:eastAsia="bg-BG"/>
              </w:rPr>
              <w:t xml:space="preserve">; (b) </w:t>
            </w:r>
            <w:r w:rsidRPr="00344C8F">
              <w:rPr>
                <w:rStyle w:val="rynqvb"/>
                <w:noProof w:val="0"/>
                <w:lang w:val="en-GB"/>
              </w:rPr>
              <w:t xml:space="preserve">arithmetic mean generalized utility function </w:t>
            </w:r>
            <m:oMath>
              <m:sSub>
                <m:sSubPr>
                  <m:ctrlPr>
                    <w:rPr>
                      <w:rFonts w:ascii="Cambria Math" w:hAnsi="Cambria Math"/>
                      <w:i/>
                      <w:noProof w:val="0"/>
                      <w:lang w:val="en-GB"/>
                    </w:rPr>
                  </m:ctrlPr>
                </m:sSubPr>
                <m:e>
                  <m:r>
                    <w:rPr>
                      <w:rFonts w:ascii="Cambria Math" w:hAnsi="Cambria Math"/>
                      <w:noProof w:val="0"/>
                      <w:lang w:val="en-GB"/>
                    </w:rPr>
                    <m:t>Φ</m:t>
                  </m:r>
                </m:e>
                <m:sub>
                  <m:r>
                    <w:rPr>
                      <w:rFonts w:ascii="Cambria Math" w:hAnsi="Cambria Math"/>
                      <w:noProof w:val="0"/>
                      <w:lang w:val="en-GB"/>
                    </w:rPr>
                    <m:t>A2</m:t>
                  </m:r>
                </m:sub>
              </m:sSub>
              <m:r>
                <w:rPr>
                  <w:rFonts w:ascii="Cambria Math" w:hAnsi="Cambria Math"/>
                  <w:noProof w:val="0"/>
                  <w:lang w:val="en-GB"/>
                </w:rPr>
                <m:t xml:space="preserve"> </m:t>
              </m:r>
            </m:oMath>
            <w:r w:rsidR="00C428BE" w:rsidRPr="00344C8F">
              <w:rPr>
                <w:rStyle w:val="rynqvb"/>
                <w:noProof w:val="0"/>
                <w:lang w:val="en-GB"/>
              </w:rPr>
              <w:t xml:space="preserve"> w</w:t>
            </w:r>
            <w:proofErr w:type="spellStart"/>
            <w:r w:rsidRPr="00344C8F">
              <w:rPr>
                <w:rStyle w:val="rynqvb"/>
                <w:noProof w:val="0"/>
                <w:lang w:val="en-GB"/>
              </w:rPr>
              <w:t>ith</w:t>
            </w:r>
            <w:proofErr w:type="spellEnd"/>
            <w:r w:rsidRPr="00344C8F">
              <w:rPr>
                <w:rStyle w:val="rynqvb"/>
                <w:noProof w:val="0"/>
                <w:lang w:val="en-GB"/>
              </w:rPr>
              <w:t xml:space="preserve"> weighting coefficients </w:t>
            </w:r>
            <w:r w:rsidR="00F601F0" w:rsidRPr="00344C8F">
              <w:rPr>
                <w:rStyle w:val="rynqvb"/>
                <w:noProof w:val="0"/>
                <w:lang w:val="en-GB"/>
              </w:rPr>
              <w:t xml:space="preserve">  </w:t>
            </w:r>
            <w:r w:rsidRPr="00344C8F">
              <w:rPr>
                <w:noProof w:val="0"/>
                <w:lang w:val="en-GB"/>
              </w:rPr>
              <w:t xml:space="preserve"> </w:t>
            </w:r>
            <m:oMath>
              <m:sSub>
                <m:sSubPr>
                  <m:ctrlPr>
                    <w:rPr>
                      <w:rFonts w:ascii="Cambria Math" w:hAnsi="Cambria Math"/>
                      <w:i/>
                      <w:noProof w:val="0"/>
                      <w:lang w:val="en-GB"/>
                    </w:rPr>
                  </m:ctrlPr>
                </m:sSubPr>
                <m:e>
                  <m:r>
                    <w:rPr>
                      <w:rFonts w:ascii="Cambria Math"/>
                      <w:noProof w:val="0"/>
                      <w:lang w:val="en-GB"/>
                    </w:rPr>
                    <m:t>w</m:t>
                  </m:r>
                </m:e>
                <m:sub>
                  <m:r>
                    <w:rPr>
                      <w:rFonts w:ascii="Cambria Math"/>
                      <w:noProof w:val="0"/>
                      <w:lang w:val="en-GB"/>
                    </w:rPr>
                    <m:t>1</m:t>
                  </m:r>
                </m:sub>
              </m:sSub>
              <m:r>
                <w:rPr>
                  <w:rFonts w:ascii="Cambria Math"/>
                  <w:noProof w:val="0"/>
                  <w:lang w:val="en-GB"/>
                </w:rPr>
                <m:t>=0.8</m:t>
              </m:r>
            </m:oMath>
            <w:r w:rsidRPr="00344C8F">
              <w:rPr>
                <w:noProof w:val="0"/>
                <w:lang w:val="en-GB"/>
              </w:rPr>
              <w:t xml:space="preserve">; </w:t>
            </w:r>
            <m:oMath>
              <m:sSub>
                <m:sSubPr>
                  <m:ctrlPr>
                    <w:rPr>
                      <w:rFonts w:ascii="Cambria Math" w:hAnsi="Cambria Math"/>
                      <w:i/>
                      <w:noProof w:val="0"/>
                      <w:lang w:val="en-GB"/>
                    </w:rPr>
                  </m:ctrlPr>
                </m:sSubPr>
                <m:e>
                  <m:r>
                    <w:rPr>
                      <w:rFonts w:ascii="Cambria Math"/>
                      <w:noProof w:val="0"/>
                      <w:lang w:val="en-GB"/>
                    </w:rPr>
                    <m:t>w</m:t>
                  </m:r>
                </m:e>
                <m:sub>
                  <m:r>
                    <w:rPr>
                      <w:rFonts w:ascii="Cambria Math"/>
                      <w:noProof w:val="0"/>
                      <w:lang w:val="en-GB"/>
                    </w:rPr>
                    <m:t>2</m:t>
                  </m:r>
                </m:sub>
              </m:sSub>
              <m:r>
                <w:rPr>
                  <w:rFonts w:ascii="Cambria Math"/>
                  <w:noProof w:val="0"/>
                  <w:lang w:val="en-GB"/>
                </w:rPr>
                <m:t>=0.2.</m:t>
              </m:r>
            </m:oMath>
          </w:p>
          <w:p w14:paraId="1AF32EC0" w14:textId="0225C7C1" w:rsidR="0039258D" w:rsidRPr="00344C8F" w:rsidRDefault="005B398D" w:rsidP="00A81948">
            <w:pPr>
              <w:autoSpaceDE w:val="0"/>
              <w:autoSpaceDN w:val="0"/>
              <w:adjustRightInd w:val="0"/>
              <w:jc w:val="left"/>
              <w:rPr>
                <w:rFonts w:cstheme="minorHAnsi"/>
                <w:b/>
                <w:sz w:val="24"/>
                <w:szCs w:val="24"/>
                <w:lang w:val="en-GB"/>
              </w:rPr>
            </w:pPr>
            <w:r w:rsidRPr="005B398D">
              <w:rPr>
                <w:rFonts w:cstheme="minorHAnsi"/>
                <w:b/>
                <w:noProof/>
                <w:sz w:val="24"/>
                <w:szCs w:val="24"/>
                <w:lang w:val="bg-BG" w:eastAsia="bg-BG"/>
              </w:rPr>
              <w:lastRenderedPageBreak/>
              <w:drawing>
                <wp:inline distT="0" distB="0" distL="0" distR="0" wp14:anchorId="7E6CDBF9" wp14:editId="313FEDC0">
                  <wp:extent cx="5756275" cy="3163570"/>
                  <wp:effectExtent l="0" t="0" r="0"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56275" cy="3163570"/>
                          </a:xfrm>
                          <a:prstGeom prst="rect">
                            <a:avLst/>
                          </a:prstGeom>
                        </pic:spPr>
                      </pic:pic>
                    </a:graphicData>
                  </a:graphic>
                </wp:inline>
              </w:drawing>
            </w:r>
          </w:p>
          <w:p w14:paraId="1FBCC8BA" w14:textId="24931B14" w:rsidR="0039258D" w:rsidRPr="00344C8F" w:rsidRDefault="004F20A8" w:rsidP="00A81948">
            <w:pPr>
              <w:pStyle w:val="figurecaption"/>
              <w:numPr>
                <w:ilvl w:val="0"/>
                <w:numId w:val="0"/>
              </w:numPr>
              <w:jc w:val="center"/>
              <w:rPr>
                <w:noProof w:val="0"/>
                <w:lang w:val="en-GB"/>
              </w:rPr>
            </w:pPr>
            <w:r w:rsidRPr="00344C8F">
              <w:rPr>
                <w:noProof w:val="0"/>
                <w:lang w:val="en-GB"/>
              </w:rPr>
              <w:t>a</w:t>
            </w:r>
            <w:r w:rsidR="00A81948" w:rsidRPr="00344C8F">
              <w:rPr>
                <w:noProof w:val="0"/>
                <w:lang w:val="en-GB"/>
              </w:rPr>
              <w:t>)</w:t>
            </w:r>
          </w:p>
          <w:p w14:paraId="23F8495D" w14:textId="765856EB" w:rsidR="0039258D" w:rsidRPr="00344C8F" w:rsidRDefault="007427D2" w:rsidP="00A81948">
            <w:pPr>
              <w:autoSpaceDE w:val="0"/>
              <w:autoSpaceDN w:val="0"/>
              <w:adjustRightInd w:val="0"/>
              <w:jc w:val="left"/>
              <w:rPr>
                <w:rFonts w:cstheme="minorHAnsi"/>
                <w:b/>
                <w:sz w:val="24"/>
                <w:szCs w:val="24"/>
                <w:lang w:val="en-GB"/>
              </w:rPr>
            </w:pPr>
            <w:r w:rsidRPr="007427D2">
              <w:rPr>
                <w:rFonts w:cstheme="minorHAnsi"/>
                <w:b/>
                <w:noProof/>
                <w:sz w:val="24"/>
                <w:szCs w:val="24"/>
                <w:lang w:val="bg-BG" w:eastAsia="bg-BG"/>
              </w:rPr>
              <w:drawing>
                <wp:inline distT="0" distB="0" distL="0" distR="0" wp14:anchorId="360B65FD" wp14:editId="6E54750C">
                  <wp:extent cx="5756275" cy="3109595"/>
                  <wp:effectExtent l="0" t="0" r="0" b="0"/>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56275" cy="3109595"/>
                          </a:xfrm>
                          <a:prstGeom prst="rect">
                            <a:avLst/>
                          </a:prstGeom>
                        </pic:spPr>
                      </pic:pic>
                    </a:graphicData>
                  </a:graphic>
                </wp:inline>
              </w:drawing>
            </w:r>
          </w:p>
          <w:p w14:paraId="7E55301F" w14:textId="7E412771" w:rsidR="0039258D" w:rsidRPr="00344C8F" w:rsidRDefault="00A81948" w:rsidP="00A81948">
            <w:pPr>
              <w:pStyle w:val="figurecaption"/>
              <w:numPr>
                <w:ilvl w:val="0"/>
                <w:numId w:val="0"/>
              </w:numPr>
              <w:jc w:val="center"/>
              <w:rPr>
                <w:noProof w:val="0"/>
                <w:lang w:val="en-GB"/>
              </w:rPr>
            </w:pPr>
            <w:r w:rsidRPr="00344C8F">
              <w:rPr>
                <w:noProof w:val="0"/>
                <w:lang w:val="en-GB"/>
              </w:rPr>
              <w:t>b)</w:t>
            </w:r>
          </w:p>
        </w:tc>
      </w:tr>
      <w:tr w:rsidR="0039258D" w:rsidRPr="00344C8F" w14:paraId="5F626C3A" w14:textId="77777777" w:rsidTr="00C9315C">
        <w:trPr>
          <w:jc w:val="center"/>
        </w:trPr>
        <w:tc>
          <w:tcPr>
            <w:tcW w:w="9322" w:type="dxa"/>
            <w:gridSpan w:val="2"/>
            <w:tcBorders>
              <w:top w:val="nil"/>
              <w:left w:val="nil"/>
              <w:bottom w:val="nil"/>
              <w:right w:val="nil"/>
            </w:tcBorders>
          </w:tcPr>
          <w:p w14:paraId="27757050" w14:textId="6D4E88A2" w:rsidR="00A81948" w:rsidRPr="00344C8F" w:rsidRDefault="00A81948" w:rsidP="00A81948">
            <w:pPr>
              <w:pStyle w:val="figurecaption"/>
              <w:jc w:val="center"/>
              <w:rPr>
                <w:iCs/>
                <w:noProof w:val="0"/>
                <w:lang w:val="en-GB"/>
              </w:rPr>
            </w:pPr>
            <w:r w:rsidRPr="00344C8F">
              <w:rPr>
                <w:rFonts w:eastAsia="AdvGulliv-R"/>
                <w:noProof w:val="0"/>
                <w:lang w:val="en-GB" w:eastAsia="bg-BG"/>
              </w:rPr>
              <w:lastRenderedPageBreak/>
              <w:t xml:space="preserve">Interaction plots for the </w:t>
            </w:r>
            <w:r w:rsidRPr="00344C8F">
              <w:rPr>
                <w:noProof w:val="0"/>
                <w:lang w:val="en-GB"/>
              </w:rPr>
              <w:t xml:space="preserve">generalized utility function </w:t>
            </w:r>
            <w:r w:rsidRPr="00344C8F">
              <w:rPr>
                <w:rFonts w:eastAsia="URWPalladioL-Roma"/>
                <w:noProof w:val="0"/>
                <w:lang w:val="en-GB" w:eastAsia="bg-BG"/>
              </w:rPr>
              <w:t xml:space="preserve">models for CNC turning: </w:t>
            </w:r>
            <w:r w:rsidRPr="00344C8F">
              <w:rPr>
                <w:rFonts w:eastAsia="AdvGulliv-R"/>
                <w:noProof w:val="0"/>
                <w:lang w:val="en-GB" w:eastAsia="bg-BG"/>
              </w:rPr>
              <w:t xml:space="preserve">(a) </w:t>
            </w:r>
            <w:r w:rsidRPr="00344C8F">
              <w:rPr>
                <w:rStyle w:val="rynqvb"/>
                <w:noProof w:val="0"/>
                <w:lang w:val="en-GB"/>
              </w:rPr>
              <w:t xml:space="preserve">arithmetic mean generalized utility function </w:t>
            </w:r>
            <m:oMath>
              <m:sSub>
                <m:sSubPr>
                  <m:ctrlPr>
                    <w:rPr>
                      <w:rFonts w:ascii="Cambria Math" w:hAnsi="Cambria Math"/>
                      <w:i/>
                      <w:noProof w:val="0"/>
                      <w:lang w:val="en-GB"/>
                    </w:rPr>
                  </m:ctrlPr>
                </m:sSubPr>
                <m:e>
                  <m:r>
                    <w:rPr>
                      <w:rFonts w:ascii="Cambria Math" w:hAnsi="Cambria Math"/>
                      <w:noProof w:val="0"/>
                      <w:lang w:val="en-GB"/>
                    </w:rPr>
                    <m:t>Φ</m:t>
                  </m:r>
                </m:e>
                <m:sub>
                  <m:r>
                    <w:rPr>
                      <w:rFonts w:ascii="Cambria Math" w:hAnsi="Cambria Math"/>
                      <w:noProof w:val="0"/>
                      <w:lang w:val="en-GB"/>
                    </w:rPr>
                    <m:t>A1</m:t>
                  </m:r>
                </m:sub>
              </m:sSub>
              <m:r>
                <w:rPr>
                  <w:rFonts w:ascii="Cambria Math" w:hAnsi="Cambria Math"/>
                  <w:noProof w:val="0"/>
                  <w:lang w:val="en-GB"/>
                </w:rPr>
                <m:t xml:space="preserve"> </m:t>
              </m:r>
            </m:oMath>
            <w:r w:rsidR="00F601F0" w:rsidRPr="00344C8F">
              <w:rPr>
                <w:rStyle w:val="rynqvb"/>
                <w:noProof w:val="0"/>
                <w:lang w:val="en-GB"/>
              </w:rPr>
              <w:t xml:space="preserve"> w</w:t>
            </w:r>
            <w:proofErr w:type="spellStart"/>
            <w:r w:rsidRPr="00344C8F">
              <w:rPr>
                <w:rStyle w:val="rynqvb"/>
                <w:noProof w:val="0"/>
                <w:lang w:val="en-GB"/>
              </w:rPr>
              <w:t>ith</w:t>
            </w:r>
            <w:proofErr w:type="spellEnd"/>
            <w:r w:rsidRPr="00344C8F">
              <w:rPr>
                <w:rStyle w:val="rynqvb"/>
                <w:noProof w:val="0"/>
                <w:lang w:val="en-GB"/>
              </w:rPr>
              <w:t xml:space="preserve"> weighting coefficients </w:t>
            </w:r>
            <m:oMath>
              <m:sSub>
                <m:sSubPr>
                  <m:ctrlPr>
                    <w:rPr>
                      <w:rFonts w:ascii="Cambria Math" w:hAnsi="Cambria Math"/>
                      <w:i/>
                      <w:noProof w:val="0"/>
                      <w:lang w:val="en-GB"/>
                    </w:rPr>
                  </m:ctrlPr>
                </m:sSubPr>
                <m:e>
                  <m:r>
                    <w:rPr>
                      <w:rFonts w:ascii="Cambria Math"/>
                      <w:noProof w:val="0"/>
                      <w:lang w:val="en-GB"/>
                    </w:rPr>
                    <m:t>w</m:t>
                  </m:r>
                </m:e>
                <m:sub>
                  <m:r>
                    <w:rPr>
                      <w:rFonts w:ascii="Cambria Math"/>
                      <w:noProof w:val="0"/>
                      <w:lang w:val="en-GB"/>
                    </w:rPr>
                    <m:t>1</m:t>
                  </m:r>
                </m:sub>
              </m:sSub>
              <m:r>
                <w:rPr>
                  <w:rFonts w:ascii="Cambria Math"/>
                  <w:noProof w:val="0"/>
                  <w:lang w:val="en-GB"/>
                </w:rPr>
                <m:t>=0.2</m:t>
              </m:r>
            </m:oMath>
            <w:r w:rsidRPr="00344C8F">
              <w:rPr>
                <w:noProof w:val="0"/>
                <w:lang w:val="en-GB"/>
              </w:rPr>
              <w:t xml:space="preserve">; </w:t>
            </w:r>
            <m:oMath>
              <m:sSub>
                <m:sSubPr>
                  <m:ctrlPr>
                    <w:rPr>
                      <w:rFonts w:ascii="Cambria Math" w:hAnsi="Cambria Math"/>
                      <w:i/>
                      <w:noProof w:val="0"/>
                      <w:lang w:val="en-GB"/>
                    </w:rPr>
                  </m:ctrlPr>
                </m:sSubPr>
                <m:e>
                  <m:r>
                    <w:rPr>
                      <w:rFonts w:ascii="Cambria Math"/>
                      <w:noProof w:val="0"/>
                      <w:lang w:val="en-GB"/>
                    </w:rPr>
                    <m:t>w</m:t>
                  </m:r>
                </m:e>
                <m:sub>
                  <m:r>
                    <w:rPr>
                      <w:rFonts w:ascii="Cambria Math"/>
                      <w:noProof w:val="0"/>
                      <w:lang w:val="en-GB"/>
                    </w:rPr>
                    <m:t>2</m:t>
                  </m:r>
                </m:sub>
              </m:sSub>
              <m:r>
                <w:rPr>
                  <w:rFonts w:ascii="Cambria Math"/>
                  <w:noProof w:val="0"/>
                  <w:lang w:val="en-GB"/>
                </w:rPr>
                <m:t>=0.8</m:t>
              </m:r>
            </m:oMath>
            <w:r w:rsidRPr="00344C8F">
              <w:rPr>
                <w:rFonts w:eastAsia="AdvGulliv-R"/>
                <w:noProof w:val="0"/>
                <w:lang w:val="en-GB" w:eastAsia="bg-BG"/>
              </w:rPr>
              <w:t xml:space="preserve">; (b) </w:t>
            </w:r>
            <w:r w:rsidRPr="00344C8F">
              <w:rPr>
                <w:rStyle w:val="rynqvb"/>
                <w:noProof w:val="0"/>
                <w:lang w:val="en-GB"/>
              </w:rPr>
              <w:t xml:space="preserve">arithmetic mean generalized utility function </w:t>
            </w:r>
            <m:oMath>
              <m:sSub>
                <m:sSubPr>
                  <m:ctrlPr>
                    <w:rPr>
                      <w:rFonts w:ascii="Cambria Math" w:hAnsi="Cambria Math"/>
                      <w:i/>
                      <w:noProof w:val="0"/>
                      <w:lang w:val="en-GB"/>
                    </w:rPr>
                  </m:ctrlPr>
                </m:sSubPr>
                <m:e>
                  <m:r>
                    <w:rPr>
                      <w:rFonts w:ascii="Cambria Math" w:hAnsi="Cambria Math"/>
                      <w:noProof w:val="0"/>
                      <w:lang w:val="en-GB"/>
                    </w:rPr>
                    <m:t>Φ</m:t>
                  </m:r>
                </m:e>
                <m:sub>
                  <m:r>
                    <w:rPr>
                      <w:rFonts w:ascii="Cambria Math" w:hAnsi="Cambria Math"/>
                      <w:noProof w:val="0"/>
                      <w:lang w:val="en-GB"/>
                    </w:rPr>
                    <m:t>A2</m:t>
                  </m:r>
                </m:sub>
              </m:sSub>
              <m:r>
                <w:rPr>
                  <w:rFonts w:ascii="Cambria Math" w:hAnsi="Cambria Math"/>
                  <w:noProof w:val="0"/>
                  <w:lang w:val="en-GB"/>
                </w:rPr>
                <m:t xml:space="preserve"> </m:t>
              </m:r>
            </m:oMath>
            <w:r w:rsidR="00F601F0" w:rsidRPr="00344C8F">
              <w:rPr>
                <w:rStyle w:val="rynqvb"/>
                <w:noProof w:val="0"/>
                <w:lang w:val="en-GB"/>
              </w:rPr>
              <w:t xml:space="preserve"> w</w:t>
            </w:r>
            <w:proofErr w:type="spellStart"/>
            <w:r w:rsidRPr="00344C8F">
              <w:rPr>
                <w:rStyle w:val="rynqvb"/>
                <w:noProof w:val="0"/>
                <w:lang w:val="en-GB"/>
              </w:rPr>
              <w:t>ith</w:t>
            </w:r>
            <w:proofErr w:type="spellEnd"/>
            <w:r w:rsidRPr="00344C8F">
              <w:rPr>
                <w:rStyle w:val="rynqvb"/>
                <w:noProof w:val="0"/>
                <w:lang w:val="en-GB"/>
              </w:rPr>
              <w:t xml:space="preserve"> weighting coefficients </w:t>
            </w:r>
            <w:r w:rsidRPr="00344C8F">
              <w:rPr>
                <w:noProof w:val="0"/>
                <w:lang w:val="en-GB"/>
              </w:rPr>
              <w:t xml:space="preserve"> </w:t>
            </w:r>
            <m:oMath>
              <m:sSub>
                <m:sSubPr>
                  <m:ctrlPr>
                    <w:rPr>
                      <w:rFonts w:ascii="Cambria Math" w:hAnsi="Cambria Math"/>
                      <w:i/>
                      <w:noProof w:val="0"/>
                      <w:lang w:val="en-GB"/>
                    </w:rPr>
                  </m:ctrlPr>
                </m:sSubPr>
                <m:e>
                  <m:r>
                    <w:rPr>
                      <w:rFonts w:ascii="Cambria Math"/>
                      <w:noProof w:val="0"/>
                      <w:lang w:val="en-GB"/>
                    </w:rPr>
                    <m:t>w</m:t>
                  </m:r>
                </m:e>
                <m:sub>
                  <m:r>
                    <w:rPr>
                      <w:rFonts w:ascii="Cambria Math"/>
                      <w:noProof w:val="0"/>
                      <w:lang w:val="en-GB"/>
                    </w:rPr>
                    <m:t>1</m:t>
                  </m:r>
                </m:sub>
              </m:sSub>
              <m:r>
                <w:rPr>
                  <w:rFonts w:ascii="Cambria Math"/>
                  <w:noProof w:val="0"/>
                  <w:lang w:val="en-GB"/>
                </w:rPr>
                <m:t>=0.8</m:t>
              </m:r>
            </m:oMath>
            <w:r w:rsidRPr="00344C8F">
              <w:rPr>
                <w:noProof w:val="0"/>
                <w:lang w:val="en-GB"/>
              </w:rPr>
              <w:t xml:space="preserve">; </w:t>
            </w:r>
            <m:oMath>
              <m:sSub>
                <m:sSubPr>
                  <m:ctrlPr>
                    <w:rPr>
                      <w:rFonts w:ascii="Cambria Math" w:hAnsi="Cambria Math"/>
                      <w:i/>
                      <w:noProof w:val="0"/>
                      <w:lang w:val="en-GB"/>
                    </w:rPr>
                  </m:ctrlPr>
                </m:sSubPr>
                <m:e>
                  <m:r>
                    <w:rPr>
                      <w:rFonts w:ascii="Cambria Math"/>
                      <w:noProof w:val="0"/>
                      <w:lang w:val="en-GB"/>
                    </w:rPr>
                    <m:t>w</m:t>
                  </m:r>
                </m:e>
                <m:sub>
                  <m:r>
                    <w:rPr>
                      <w:rFonts w:ascii="Cambria Math"/>
                      <w:noProof w:val="0"/>
                      <w:lang w:val="en-GB"/>
                    </w:rPr>
                    <m:t>2</m:t>
                  </m:r>
                </m:sub>
              </m:sSub>
              <m:r>
                <w:rPr>
                  <w:rFonts w:ascii="Cambria Math"/>
                  <w:noProof w:val="0"/>
                  <w:lang w:val="en-GB"/>
                </w:rPr>
                <m:t>=0.2</m:t>
              </m:r>
            </m:oMath>
            <w:r w:rsidR="00FA7209">
              <w:rPr>
                <w:noProof w:val="0"/>
                <w:lang w:val="en-GB"/>
              </w:rPr>
              <w:t>.</w:t>
            </w:r>
          </w:p>
        </w:tc>
      </w:tr>
    </w:tbl>
    <w:p w14:paraId="541D553F" w14:textId="77777777" w:rsidR="00991750" w:rsidRPr="00344C8F" w:rsidRDefault="00991750" w:rsidP="001E309D">
      <w:pPr>
        <w:spacing w:after="120" w:line="228" w:lineRule="auto"/>
        <w:jc w:val="both"/>
        <w:rPr>
          <w:lang w:val="bg-BG"/>
        </w:rPr>
        <w:sectPr w:rsidR="00991750" w:rsidRPr="00344C8F" w:rsidSect="00B74C18">
          <w:footerReference w:type="first" r:id="rId28"/>
          <w:type w:val="continuous"/>
          <w:pgSz w:w="11906" w:h="16838" w:code="9"/>
          <w:pgMar w:top="1417" w:right="1134" w:bottom="1417" w:left="1134" w:header="1134" w:footer="1134" w:gutter="0"/>
          <w:cols w:space="360"/>
          <w:docGrid w:linePitch="360"/>
        </w:sectPr>
      </w:pPr>
    </w:p>
    <w:p w14:paraId="3F56218F" w14:textId="1A714EC0" w:rsidR="002C1296" w:rsidRPr="0092598E" w:rsidRDefault="002C1296" w:rsidP="004357A2">
      <w:pPr>
        <w:pStyle w:val="BodyText"/>
        <w:tabs>
          <w:tab w:val="left" w:pos="714"/>
        </w:tabs>
        <w:ind w:firstLine="289"/>
        <w:rPr>
          <w:rStyle w:val="rynqvb"/>
        </w:rPr>
      </w:pPr>
      <w:r w:rsidRPr="0092598E">
        <w:rPr>
          <w:rStyle w:val="rynqvb"/>
          <w:lang w:val="en-US"/>
        </w:rPr>
        <w:t xml:space="preserve">The following results were </w:t>
      </w:r>
      <w:r w:rsidR="004357A2" w:rsidRPr="0092598E">
        <w:rPr>
          <w:rStyle w:val="rynqvb"/>
          <w:lang w:val="en-US"/>
        </w:rPr>
        <w:t>obtained</w:t>
      </w:r>
      <w:r w:rsidRPr="0092598E">
        <w:rPr>
          <w:rStyle w:val="rynqvb"/>
          <w:lang w:val="en-US"/>
        </w:rPr>
        <w:t>:</w:t>
      </w:r>
    </w:p>
    <w:p w14:paraId="7F8E12DA" w14:textId="76015A67" w:rsidR="00904434" w:rsidRPr="0092598E" w:rsidRDefault="003D4CDF" w:rsidP="003D4CDF">
      <w:pPr>
        <w:pStyle w:val="BodyText"/>
        <w:numPr>
          <w:ilvl w:val="0"/>
          <w:numId w:val="30"/>
        </w:numPr>
        <w:tabs>
          <w:tab w:val="left" w:pos="714"/>
        </w:tabs>
        <w:ind w:left="284" w:hanging="284"/>
        <w:rPr>
          <w:rStyle w:val="rynqvb"/>
          <w:lang w:val="en-GB"/>
        </w:rPr>
      </w:pPr>
      <w:r w:rsidRPr="0092598E">
        <w:rPr>
          <w:rStyle w:val="rynqvb"/>
          <w:lang w:val="en-GB"/>
        </w:rPr>
        <w:t>Theoretical</w:t>
      </w:r>
      <w:r w:rsidR="002C1296" w:rsidRPr="0092598E">
        <w:rPr>
          <w:rStyle w:val="rynqvb"/>
          <w:lang w:val="en-GB"/>
        </w:rPr>
        <w:t xml:space="preserve"> and </w:t>
      </w:r>
      <w:r w:rsidRPr="0092598E">
        <w:rPr>
          <w:rStyle w:val="rynqvb"/>
          <w:lang w:val="en-GB"/>
        </w:rPr>
        <w:t xml:space="preserve">experimental models have been constructed to determine the generalized utility function, reflecting the complex influence of the </w:t>
      </w:r>
      <w:r w:rsidR="00F024CE" w:rsidRPr="0092598E">
        <w:rPr>
          <w:rStyle w:val="rynqvb"/>
          <w:lang w:val="en-GB"/>
        </w:rPr>
        <w:t>control</w:t>
      </w:r>
      <w:r w:rsidRPr="0092598E">
        <w:rPr>
          <w:rStyle w:val="rynqvb"/>
          <w:lang w:val="en-GB"/>
        </w:rPr>
        <w:t xml:space="preserve"> factors of the turning process (cutting speed, cutting </w:t>
      </w:r>
      <w:r w:rsidRPr="0092598E">
        <w:rPr>
          <w:rStyle w:val="rynqvb"/>
          <w:lang w:val="en-GB"/>
        </w:rPr>
        <w:t>depth and feed).</w:t>
      </w:r>
      <w:r w:rsidR="00B932B8" w:rsidRPr="0092598E">
        <w:rPr>
          <w:rStyle w:val="hwtze"/>
          <w:lang w:val="en-GB"/>
        </w:rPr>
        <w:t xml:space="preserve"> </w:t>
      </w:r>
      <w:r w:rsidR="005C6784" w:rsidRPr="0092598E">
        <w:rPr>
          <w:rStyle w:val="rynqvb"/>
          <w:lang w:val="en-GB"/>
        </w:rPr>
        <w:t>Said</w:t>
      </w:r>
      <w:r w:rsidRPr="0092598E">
        <w:rPr>
          <w:rStyle w:val="rynqvb"/>
          <w:lang w:val="en-GB"/>
        </w:rPr>
        <w:t xml:space="preserve"> models are based on the results of comprehensive investig</w:t>
      </w:r>
      <w:r w:rsidR="004357A2" w:rsidRPr="0092598E">
        <w:rPr>
          <w:rStyle w:val="rynqvb"/>
          <w:lang w:val="en-GB"/>
        </w:rPr>
        <w:t>a</w:t>
      </w:r>
      <w:r w:rsidRPr="0092598E">
        <w:rPr>
          <w:rStyle w:val="rynqvb"/>
          <w:lang w:val="en-GB"/>
        </w:rPr>
        <w:t xml:space="preserve">ted of cutting tool lifetime, determined by the path </w:t>
      </w:r>
      <w:r w:rsidRPr="0092598E">
        <w:rPr>
          <w:rStyle w:val="rynqvb"/>
          <w:i/>
          <w:lang w:val="en-GB"/>
        </w:rPr>
        <w:t>L</w:t>
      </w:r>
      <w:r w:rsidRPr="0092598E">
        <w:rPr>
          <w:rStyle w:val="rynqvb"/>
          <w:lang w:val="en-GB"/>
        </w:rPr>
        <w:t xml:space="preserve"> (mm), and turning </w:t>
      </w:r>
      <w:r w:rsidRPr="0092598E">
        <w:rPr>
          <w:lang w:val="en-GB"/>
        </w:rPr>
        <w:t>production rate</w:t>
      </w:r>
      <w:r w:rsidRPr="0092598E">
        <w:rPr>
          <w:rStyle w:val="rynqvb"/>
          <w:lang w:val="en-GB"/>
        </w:rPr>
        <w:t xml:space="preserve">, estimated by the time </w:t>
      </w:r>
      <w:r w:rsidRPr="0092598E">
        <w:rPr>
          <w:rStyle w:val="rynqvb"/>
          <w:i/>
          <w:lang w:val="en-GB"/>
        </w:rPr>
        <w:t>t</w:t>
      </w:r>
      <w:r w:rsidRPr="0092598E">
        <w:rPr>
          <w:rStyle w:val="rynqvb"/>
          <w:lang w:val="en-GB"/>
        </w:rPr>
        <w:t xml:space="preserve"> (min) depending on the cutting conditions.</w:t>
      </w:r>
      <w:r w:rsidR="006B206E" w:rsidRPr="0092598E">
        <w:rPr>
          <w:rStyle w:val="rynqvb"/>
          <w:lang w:val="en-GB"/>
        </w:rPr>
        <w:t>99</w:t>
      </w:r>
    </w:p>
    <w:p w14:paraId="7EFF41C3" w14:textId="77777777" w:rsidR="00867EC9" w:rsidRPr="0092598E" w:rsidRDefault="004742CC" w:rsidP="00867EC9">
      <w:pPr>
        <w:pStyle w:val="BodyText"/>
        <w:numPr>
          <w:ilvl w:val="0"/>
          <w:numId w:val="30"/>
        </w:numPr>
        <w:tabs>
          <w:tab w:val="left" w:pos="714"/>
        </w:tabs>
        <w:ind w:left="289" w:hanging="289"/>
        <w:rPr>
          <w:rStyle w:val="rynqvb"/>
          <w:b/>
          <w:lang w:val="bg-BG"/>
        </w:rPr>
      </w:pPr>
      <w:r w:rsidRPr="0092598E">
        <w:rPr>
          <w:rStyle w:val="rynqvb"/>
          <w:lang w:val="en-GB"/>
        </w:rPr>
        <w:lastRenderedPageBreak/>
        <w:t>By applying the generalized arithmetic mean utility function with weighting coefficients and a genetic algorithm, Pareto-optimal conditions for turning (cutting speed, cutting depth and feed) of hardened steel 42CrMo4 have been determined (Table 5).</w:t>
      </w:r>
      <w:r w:rsidR="003D4CDF" w:rsidRPr="0092598E">
        <w:rPr>
          <w:rStyle w:val="rynqvb"/>
          <w:lang w:val="en-GB"/>
        </w:rPr>
        <w:t xml:space="preserve"> </w:t>
      </w:r>
      <w:r w:rsidR="00867EC9" w:rsidRPr="0092598E">
        <w:rPr>
          <w:rStyle w:val="rynqvb"/>
          <w:lang w:val="en-GB"/>
        </w:rPr>
        <w:t xml:space="preserve">They provide the best combination of process </w:t>
      </w:r>
      <w:r w:rsidR="00867EC9" w:rsidRPr="0092598E">
        <w:rPr>
          <w:lang w:val="en-GB"/>
        </w:rPr>
        <w:t>production rate</w:t>
      </w:r>
      <w:r w:rsidR="00867EC9" w:rsidRPr="0092598E">
        <w:rPr>
          <w:rStyle w:val="rynqvb"/>
          <w:lang w:val="en-GB"/>
        </w:rPr>
        <w:t xml:space="preserve"> and cutting tool lifetime compared to the optimum conditions for machining hardened 42CrMo4 steel defined in [3]-[10</w:t>
      </w:r>
      <w:proofErr w:type="gramStart"/>
      <w:r w:rsidR="00867EC9" w:rsidRPr="0092598E">
        <w:rPr>
          <w:rStyle w:val="rynqvb"/>
          <w:lang w:val="en-GB"/>
        </w:rPr>
        <w:t>] .</w:t>
      </w:r>
      <w:proofErr w:type="gramEnd"/>
      <w:r w:rsidR="00867EC9" w:rsidRPr="0092598E">
        <w:rPr>
          <w:rStyle w:val="rynqvb"/>
          <w:lang w:val="en-GB"/>
        </w:rPr>
        <w:t xml:space="preserve"> </w:t>
      </w:r>
    </w:p>
    <w:p w14:paraId="63FAAFEB" w14:textId="570F278E" w:rsidR="00867EC9" w:rsidRPr="0092598E" w:rsidRDefault="003D4CDF" w:rsidP="00867EC9">
      <w:pPr>
        <w:pStyle w:val="BodyText"/>
        <w:numPr>
          <w:ilvl w:val="0"/>
          <w:numId w:val="30"/>
        </w:numPr>
        <w:tabs>
          <w:tab w:val="left" w:pos="714"/>
        </w:tabs>
        <w:ind w:left="284" w:hanging="284"/>
        <w:rPr>
          <w:b/>
          <w:lang w:val="bg-BG"/>
        </w:rPr>
      </w:pPr>
      <w:r w:rsidRPr="0092598E">
        <w:rPr>
          <w:rStyle w:val="rynqvb"/>
          <w:lang w:val="en-GB"/>
        </w:rPr>
        <w:t>.</w:t>
      </w:r>
      <w:r w:rsidR="00867EC9" w:rsidRPr="0092598E">
        <w:rPr>
          <w:lang w:val="en-US"/>
        </w:rPr>
        <w:t xml:space="preserve"> The </w:t>
      </w:r>
      <w:r w:rsidR="00867EC9" w:rsidRPr="0092598E">
        <w:rPr>
          <w:lang w:val="en-GB"/>
        </w:rPr>
        <w:t>production rate</w:t>
      </w:r>
      <w:r w:rsidR="00867EC9" w:rsidRPr="0092598E">
        <w:rPr>
          <w:lang w:val="en-US"/>
        </w:rPr>
        <w:t xml:space="preserve"> and </w:t>
      </w:r>
      <w:r w:rsidR="00867EC9" w:rsidRPr="0092598E">
        <w:rPr>
          <w:lang w:val="en-GB"/>
        </w:rPr>
        <w:t>tool lifetime</w:t>
      </w:r>
      <w:r w:rsidR="00867EC9" w:rsidRPr="0092598E">
        <w:rPr>
          <w:lang w:val="en-US"/>
        </w:rPr>
        <w:t xml:space="preserve"> of machining with the specified optimum cutting conditions (Table 5) with the new type of inserts are </w:t>
      </w:r>
      <w:r w:rsidR="00867EC9" w:rsidRPr="0092598E">
        <w:rPr>
          <w:rStyle w:val="rynqvb"/>
          <w:lang w:val="bg-BG"/>
        </w:rPr>
        <w:t>comparable to</w:t>
      </w:r>
      <w:r w:rsidR="00867EC9" w:rsidRPr="0092598E">
        <w:rPr>
          <w:rStyle w:val="rynqvb"/>
          <w:b/>
          <w:lang w:val="bg-BG"/>
        </w:rPr>
        <w:t xml:space="preserve"> </w:t>
      </w:r>
      <w:r w:rsidR="00867EC9" w:rsidRPr="0092598E">
        <w:rPr>
          <w:lang w:val="en-US"/>
        </w:rPr>
        <w:t>those of machining with CBN inserts [</w:t>
      </w:r>
      <w:r w:rsidR="004A5658" w:rsidRPr="0092598E">
        <w:rPr>
          <w:lang w:val="en-US"/>
        </w:rPr>
        <w:t>10</w:t>
      </w:r>
      <w:r w:rsidR="00867EC9" w:rsidRPr="0092598E">
        <w:rPr>
          <w:lang w:val="en-US"/>
        </w:rPr>
        <w:t>], with tooling costs approximately three times less.</w:t>
      </w:r>
    </w:p>
    <w:p w14:paraId="315D01E3" w14:textId="5A49DBC6" w:rsidR="00AD6F9E" w:rsidRPr="009A1E82" w:rsidRDefault="00AD6F9E" w:rsidP="00AD6F9E">
      <w:pPr>
        <w:pStyle w:val="BodyText"/>
        <w:tabs>
          <w:tab w:val="left" w:pos="714"/>
        </w:tabs>
        <w:rPr>
          <w:lang w:val="bg-BG"/>
        </w:rPr>
      </w:pPr>
      <w:r w:rsidRPr="0092598E">
        <w:rPr>
          <w:lang w:val="en-GB"/>
        </w:rPr>
        <w:t xml:space="preserve">The results obtained by applying the new optimization approach allow an increasing of the efficiency and control of the turning process of 42CrMo4 steel. They can be used in all machine-building companies for processing parts with high strength and hardness (compressor parts, turbine parts, </w:t>
      </w:r>
      <w:r w:rsidR="009D3FC4" w:rsidRPr="0092598E">
        <w:rPr>
          <w:lang w:val="en-GB"/>
        </w:rPr>
        <w:t xml:space="preserve">drive shafts, pump shafts, lathe spindles, </w:t>
      </w:r>
      <w:r w:rsidRPr="0092598E">
        <w:rPr>
          <w:lang w:val="en-GB"/>
        </w:rPr>
        <w:t>working elements of heavy ground and underground machinery, parts for agricultural machinery</w:t>
      </w:r>
      <w:r w:rsidR="009D3FC4" w:rsidRPr="0092598E">
        <w:rPr>
          <w:lang w:val="en-GB"/>
        </w:rPr>
        <w:t xml:space="preserve"> etc.</w:t>
      </w:r>
      <w:r w:rsidRPr="0092598E">
        <w:rPr>
          <w:lang w:val="en-GB"/>
        </w:rPr>
        <w:t xml:space="preserve">) from hardened 42CrMo4+QT steel on CNC lathes with robotic power supply. The new type of </w:t>
      </w:r>
      <w:proofErr w:type="spellStart"/>
      <w:r w:rsidRPr="0092598E">
        <w:rPr>
          <w:lang w:val="en-GB"/>
        </w:rPr>
        <w:t>Iscar</w:t>
      </w:r>
      <w:proofErr w:type="spellEnd"/>
      <w:r w:rsidRPr="0092598E">
        <w:rPr>
          <w:lang w:val="en-GB"/>
        </w:rPr>
        <w:t xml:space="preserve"> CXMG 12T508-M3P IC8150 replaceable carbide inserts used provide high </w:t>
      </w:r>
      <w:r w:rsidRPr="0092598E">
        <w:rPr>
          <w:rStyle w:val="rynqvb"/>
          <w:lang w:val="en-GB"/>
        </w:rPr>
        <w:t>tool lifetime</w:t>
      </w:r>
      <w:r w:rsidRPr="0092598E">
        <w:rPr>
          <w:lang w:val="en-GB"/>
        </w:rPr>
        <w:t xml:space="preserve"> and production rate related to their resistance to cracks, crater wear and flank wear well as adhesion to </w:t>
      </w:r>
      <w:r w:rsidRPr="0092598E">
        <w:rPr>
          <w:lang w:val="en-US"/>
        </w:rPr>
        <w:t xml:space="preserve">the </w:t>
      </w:r>
      <w:r w:rsidRPr="0092598E">
        <w:rPr>
          <w:lang w:val="en-GB"/>
        </w:rPr>
        <w:t>substrate.</w:t>
      </w:r>
      <w:r>
        <w:rPr>
          <w:lang w:val="bg-BG"/>
        </w:rPr>
        <w:t xml:space="preserve"> </w:t>
      </w:r>
    </w:p>
    <w:p w14:paraId="39898315" w14:textId="4223D915" w:rsidR="001D5925" w:rsidRPr="00344C8F" w:rsidRDefault="00A62233" w:rsidP="001D5925">
      <w:pPr>
        <w:pStyle w:val="Heading1"/>
        <w:rPr>
          <w:noProof w:val="0"/>
          <w:lang w:val="en-GB"/>
        </w:rPr>
      </w:pPr>
      <w:r w:rsidRPr="00344C8F">
        <w:rPr>
          <w:noProof w:val="0"/>
          <w:lang w:val="en-GB"/>
        </w:rPr>
        <w:t>Acknowledgments</w:t>
      </w:r>
      <w:r w:rsidR="001D5925" w:rsidRPr="00344C8F">
        <w:rPr>
          <w:noProof w:val="0"/>
          <w:lang w:val="en-GB"/>
        </w:rPr>
        <w:t xml:space="preserve"> </w:t>
      </w:r>
    </w:p>
    <w:p w14:paraId="6755105A" w14:textId="22CA926E" w:rsidR="00A5751D" w:rsidRPr="00344C8F" w:rsidRDefault="00B6359D" w:rsidP="002832B9">
      <w:pPr>
        <w:pStyle w:val="BodyText"/>
        <w:ind w:firstLine="289"/>
        <w:rPr>
          <w:lang w:val="en-GB"/>
        </w:rPr>
      </w:pPr>
      <w:r w:rsidRPr="00344C8F">
        <w:rPr>
          <w:lang w:val="en-GB"/>
        </w:rPr>
        <w:t xml:space="preserve">This research was funded by the European Regional Development Fund within the OP </w:t>
      </w:r>
      <w:r w:rsidRPr="00344C8F">
        <w:rPr>
          <w:lang w:val="bg-BG"/>
        </w:rPr>
        <w:t>"</w:t>
      </w:r>
      <w:r w:rsidRPr="00344C8F">
        <w:rPr>
          <w:lang w:val="en-GB"/>
        </w:rPr>
        <w:t>Research, Innovation and Digitalization Programme for Intelligent Transformation 2021-2027</w:t>
      </w:r>
      <w:r w:rsidRPr="00344C8F">
        <w:rPr>
          <w:lang w:val="bg-BG"/>
        </w:rPr>
        <w:t>"</w:t>
      </w:r>
      <w:r w:rsidRPr="00344C8F">
        <w:rPr>
          <w:lang w:val="en-GB"/>
        </w:rPr>
        <w:t xml:space="preserve">, Project CoC </w:t>
      </w:r>
      <w:r w:rsidRPr="00344C8F">
        <w:rPr>
          <w:lang w:val="bg-BG"/>
        </w:rPr>
        <w:t>"</w:t>
      </w:r>
      <w:r w:rsidRPr="00344C8F">
        <w:rPr>
          <w:lang w:val="en-GB"/>
        </w:rPr>
        <w:t>Smart Mechatronics, Eco- and Energy Saving Systems and Technologies</w:t>
      </w:r>
      <w:r w:rsidRPr="00344C8F">
        <w:rPr>
          <w:lang w:val="bg-BG"/>
        </w:rPr>
        <w:t>"</w:t>
      </w:r>
      <w:r w:rsidRPr="00344C8F">
        <w:rPr>
          <w:lang w:val="en-GB"/>
        </w:rPr>
        <w:t>, No BG16RFPR002-1.014-0005.</w:t>
      </w:r>
    </w:p>
    <w:p w14:paraId="50A2E373" w14:textId="2464BE63" w:rsidR="00760B43" w:rsidRPr="00344C8F" w:rsidRDefault="00A62233" w:rsidP="003D0176">
      <w:pPr>
        <w:pStyle w:val="BodyText"/>
        <w:jc w:val="center"/>
        <w:rPr>
          <w:smallCaps/>
          <w:lang w:val="en-GB"/>
        </w:rPr>
      </w:pPr>
      <w:r w:rsidRPr="00344C8F">
        <w:rPr>
          <w:smallCaps/>
          <w:lang w:val="en-GB"/>
        </w:rPr>
        <w:t>References</w:t>
      </w:r>
    </w:p>
    <w:p w14:paraId="3758BC30" w14:textId="4C86EAEF" w:rsidR="006539A0" w:rsidRPr="00344C8F" w:rsidRDefault="00742DDB" w:rsidP="00C83A75">
      <w:pPr>
        <w:pStyle w:val="references"/>
        <w:jc w:val="left"/>
        <w:rPr>
          <w:noProof w:val="0"/>
          <w:lang w:val="bg-BG"/>
        </w:rPr>
      </w:pPr>
      <w:r w:rsidRPr="00344C8F">
        <w:t>L</w:t>
      </w:r>
      <w:r w:rsidR="006539A0" w:rsidRPr="00344C8F">
        <w:t xml:space="preserve"> </w:t>
      </w:r>
      <w:hyperlink r:id="rId29" w:anchor="!" w:history="1">
        <w:r w:rsidRPr="00344C8F">
          <w:rPr>
            <w:rStyle w:val="text0"/>
          </w:rPr>
          <w:t>Mukherjee</w:t>
        </w:r>
      </w:hyperlink>
      <w:r w:rsidR="00976B78" w:rsidRPr="00344C8F">
        <w:t xml:space="preserve"> and</w:t>
      </w:r>
      <w:r w:rsidRPr="00344C8F">
        <w:t xml:space="preserve"> </w:t>
      </w:r>
      <w:hyperlink r:id="rId30" w:anchor="!" w:history="1">
        <w:r w:rsidRPr="00344C8F">
          <w:rPr>
            <w:rStyle w:val="text0"/>
          </w:rPr>
          <w:t>P.</w:t>
        </w:r>
        <w:r w:rsidR="006539A0" w:rsidRPr="00344C8F">
          <w:rPr>
            <w:rStyle w:val="text0"/>
          </w:rPr>
          <w:t xml:space="preserve"> </w:t>
        </w:r>
        <w:r w:rsidRPr="00344C8F">
          <w:rPr>
            <w:rStyle w:val="text0"/>
          </w:rPr>
          <w:t>K. Ray</w:t>
        </w:r>
      </w:hyperlink>
      <w:bookmarkStart w:id="0" w:name="baep-author-id7"/>
      <w:bookmarkEnd w:id="0"/>
      <w:r w:rsidRPr="00344C8F">
        <w:t xml:space="preserve">, </w:t>
      </w:r>
      <w:r w:rsidRPr="00344C8F">
        <w:rPr>
          <w:rStyle w:val="dont-break-out"/>
        </w:rPr>
        <w:t>"</w:t>
      </w:r>
      <w:r w:rsidRPr="00344C8F">
        <w:rPr>
          <w:kern w:val="36"/>
        </w:rPr>
        <w:t>A review of optimization techniques in metal cutting processes</w:t>
      </w:r>
      <w:r w:rsidRPr="00344C8F">
        <w:rPr>
          <w:bCs/>
          <w:kern w:val="36"/>
        </w:rPr>
        <w:t>.</w:t>
      </w:r>
      <w:r w:rsidRPr="00344C8F">
        <w:rPr>
          <w:rStyle w:val="dont-break-out"/>
        </w:rPr>
        <w:t>"</w:t>
      </w:r>
      <w:r w:rsidRPr="00344C8F">
        <w:rPr>
          <w:bCs/>
          <w:kern w:val="36"/>
        </w:rPr>
        <w:t xml:space="preserve"> </w:t>
      </w:r>
      <w:hyperlink r:id="rId31" w:tooltip="Go to Computers &amp; Industrial Engineering on ScienceDirect" w:history="1">
        <w:r w:rsidR="005F4A3E" w:rsidRPr="00344C8F">
          <w:rPr>
            <w:rStyle w:val="Hyperlink"/>
            <w:color w:val="auto"/>
            <w:u w:val="none"/>
          </w:rPr>
          <w:t>Computers&amp;</w:t>
        </w:r>
        <w:r w:rsidRPr="00344C8F">
          <w:rPr>
            <w:rStyle w:val="Hyperlink"/>
            <w:color w:val="auto"/>
            <w:u w:val="none"/>
          </w:rPr>
          <w:t>Industrial Engineering</w:t>
        </w:r>
      </w:hyperlink>
      <w:r w:rsidRPr="00344C8F">
        <w:t xml:space="preserve">, vol. 50(1-2), pp. 15-34, 2006, </w:t>
      </w:r>
      <w:hyperlink w:history="1">
        <w:r w:rsidRPr="00344C8F">
          <w:rPr>
            <w:rStyle w:val="Hyperlink"/>
          </w:rPr>
          <w:t>https:// doi.org/10.1016/j.cie.2005. 10.001</w:t>
        </w:r>
      </w:hyperlink>
    </w:p>
    <w:p w14:paraId="01A0777B" w14:textId="2BD666D0" w:rsidR="006539A0" w:rsidRPr="00344C8F" w:rsidRDefault="006539A0" w:rsidP="00C83A75">
      <w:pPr>
        <w:pStyle w:val="references"/>
        <w:jc w:val="left"/>
        <w:rPr>
          <w:rStyle w:val="Hyperlink"/>
          <w:noProof w:val="0"/>
          <w:color w:val="auto"/>
          <w:u w:val="none"/>
          <w:lang w:val="bg-BG"/>
        </w:rPr>
      </w:pPr>
      <w:r w:rsidRPr="00344C8F">
        <w:t xml:space="preserve">X. </w:t>
      </w:r>
      <w:hyperlink r:id="rId32" w:anchor="!" w:history="1">
        <w:r w:rsidRPr="00344C8F">
          <w:rPr>
            <w:rStyle w:val="text0"/>
          </w:rPr>
          <w:t>Wang</w:t>
        </w:r>
      </w:hyperlink>
      <w:r w:rsidRPr="00344C8F">
        <w:t xml:space="preserve">, </w:t>
      </w:r>
      <w:hyperlink r:id="rId33" w:anchor="!" w:history="1">
        <w:r w:rsidRPr="00344C8F">
          <w:rPr>
            <w:rStyle w:val="text0"/>
          </w:rPr>
          <w:t>Z. J.</w:t>
        </w:r>
        <w:r w:rsidRPr="00344C8F">
          <w:rPr>
            <w:rStyle w:val="text0"/>
            <w:lang w:val="bg-BG"/>
          </w:rPr>
          <w:t xml:space="preserve"> </w:t>
        </w:r>
        <w:r w:rsidRPr="00344C8F">
          <w:rPr>
            <w:rStyle w:val="text0"/>
          </w:rPr>
          <w:t>Da</w:t>
        </w:r>
      </w:hyperlink>
      <w:bookmarkStart w:id="1" w:name="baep-author-id3"/>
      <w:r w:rsidRPr="00344C8F">
        <w:t xml:space="preserve">, </w:t>
      </w:r>
      <w:r w:rsidRPr="00344C8F">
        <w:rPr>
          <w:rStyle w:val="text0"/>
        </w:rPr>
        <w:t>A. K. Balaji</w:t>
      </w:r>
      <w:bookmarkEnd w:id="1"/>
      <w:r w:rsidR="005F4A3E" w:rsidRPr="00344C8F">
        <w:rPr>
          <w:rStyle w:val="text0"/>
        </w:rPr>
        <w:t xml:space="preserve"> </w:t>
      </w:r>
      <w:r w:rsidRPr="00344C8F">
        <w:rPr>
          <w:rStyle w:val="text0"/>
        </w:rPr>
        <w:t>,</w:t>
      </w:r>
      <w:r w:rsidR="00976B78" w:rsidRPr="00344C8F">
        <w:rPr>
          <w:rStyle w:val="text0"/>
        </w:rPr>
        <w:t xml:space="preserve">and </w:t>
      </w:r>
      <w:r w:rsidRPr="00344C8F">
        <w:rPr>
          <w:rStyle w:val="text0"/>
        </w:rPr>
        <w:t xml:space="preserve"> </w:t>
      </w:r>
      <w:hyperlink r:id="rId34" w:history="1">
        <w:r w:rsidRPr="00344C8F">
          <w:rPr>
            <w:rStyle w:val="text0"/>
          </w:rPr>
          <w:t>I. S. Jawahir</w:t>
        </w:r>
      </w:hyperlink>
      <w:r w:rsidR="005F4A3E" w:rsidRPr="00344C8F">
        <w:t>,</w:t>
      </w:r>
      <w:r w:rsidRPr="00344C8F">
        <w:rPr>
          <w:rStyle w:val="title-text"/>
        </w:rPr>
        <w:t xml:space="preserve"> </w:t>
      </w:r>
      <w:r w:rsidR="005F4A3E" w:rsidRPr="00344C8F">
        <w:rPr>
          <w:rStyle w:val="dont-break-out"/>
        </w:rPr>
        <w:t>"</w:t>
      </w:r>
      <w:r w:rsidRPr="00344C8F">
        <w:rPr>
          <w:rStyle w:val="title-text"/>
        </w:rPr>
        <w:t>Performance-Based Predictive Models and Optimization Methods for Turning Operations and Applications: Part 3 - Optimum Cutting Conditions and Selection of Cutting Tools.</w:t>
      </w:r>
      <w:r w:rsidR="005F4A3E" w:rsidRPr="00344C8F">
        <w:rPr>
          <w:rStyle w:val="dont-break-out"/>
        </w:rPr>
        <w:t xml:space="preserve">" </w:t>
      </w:r>
      <w:r w:rsidRPr="00344C8F">
        <w:rPr>
          <w:rStyle w:val="title-text"/>
        </w:rPr>
        <w:t xml:space="preserve"> </w:t>
      </w:r>
      <w:hyperlink r:id="rId35" w:tooltip="Go to Journal of Manufacturing Processes on ScienceDirect" w:history="1">
        <w:r w:rsidRPr="00344C8F">
          <w:rPr>
            <w:rStyle w:val="Hyperlink"/>
            <w:color w:val="auto"/>
            <w:u w:val="none"/>
          </w:rPr>
          <w:t>Journal of Manufacturing Processes</w:t>
        </w:r>
      </w:hyperlink>
      <w:r w:rsidRPr="00344C8F">
        <w:t xml:space="preserve">, vol. </w:t>
      </w:r>
      <w:hyperlink r:id="rId36" w:tooltip="Go to table of contents for this volume/issue" w:history="1">
        <w:r w:rsidRPr="00344C8F">
          <w:rPr>
            <w:rStyle w:val="Hyperlink"/>
            <w:color w:val="auto"/>
            <w:u w:val="none"/>
          </w:rPr>
          <w:t>9(1</w:t>
        </w:r>
      </w:hyperlink>
      <w:r w:rsidRPr="00344C8F">
        <w:t xml:space="preserve">), pp. 61-74, 2007, </w:t>
      </w:r>
      <w:hyperlink r:id="rId37" w:history="1">
        <w:r w:rsidRPr="00344C8F">
          <w:rPr>
            <w:rStyle w:val="Hyperlink"/>
          </w:rPr>
          <w:t>https://doi.org/10.1016/S1526-6125(07)70108-1</w:t>
        </w:r>
      </w:hyperlink>
      <w:r w:rsidRPr="00344C8F">
        <w:rPr>
          <w:rStyle w:val="Hyperlink"/>
          <w:color w:val="auto"/>
        </w:rPr>
        <w:t>.</w:t>
      </w:r>
    </w:p>
    <w:p w14:paraId="58DD77EF" w14:textId="77777777" w:rsidR="00DF471A" w:rsidRPr="00344C8F" w:rsidRDefault="00DF471A" w:rsidP="00C83A75">
      <w:pPr>
        <w:pStyle w:val="references"/>
        <w:jc w:val="left"/>
        <w:rPr>
          <w:noProof w:val="0"/>
          <w:lang w:val="bg-BG"/>
        </w:rPr>
      </w:pPr>
      <w:r w:rsidRPr="00344C8F">
        <w:rPr>
          <w:noProof w:val="0"/>
          <w:lang w:val="bg-BG"/>
        </w:rPr>
        <w:t xml:space="preserve">E. Aslan, N. Camuscu, and B. Bingoren, "Design optimization of cutting parameters when turning hardened AISI 4140 (63 HRC) with Al2O3 + TiCN mixed ceramic tool." Materials &amp; Design, vol. 28, pp. 1618-1622, 2007,  </w:t>
      </w:r>
      <w:r>
        <w:fldChar w:fldCharType="begin"/>
      </w:r>
      <w:r>
        <w:instrText>HYPERLINK "https://doi:10.1016/j.matdes.2006.02.006"</w:instrText>
      </w:r>
      <w:r>
        <w:fldChar w:fldCharType="separate"/>
      </w:r>
      <w:r w:rsidRPr="00344C8F">
        <w:rPr>
          <w:rStyle w:val="Hyperlink"/>
          <w:noProof w:val="0"/>
          <w:lang w:val="bg-BG"/>
        </w:rPr>
        <w:t>https://doi:10.1016/j.matdes.2006.02.006</w:t>
      </w:r>
      <w:r>
        <w:fldChar w:fldCharType="end"/>
      </w:r>
      <w:r w:rsidRPr="00344C8F">
        <w:rPr>
          <w:noProof w:val="0"/>
          <w:lang w:val="bg-BG"/>
        </w:rPr>
        <w:t>.</w:t>
      </w:r>
    </w:p>
    <w:p w14:paraId="236B6084" w14:textId="5B331439" w:rsidR="006B19F3" w:rsidRPr="0074102A" w:rsidRDefault="00DF471A" w:rsidP="00C83A75">
      <w:pPr>
        <w:pStyle w:val="references"/>
        <w:jc w:val="left"/>
        <w:rPr>
          <w:lang w:val="bg-BG"/>
        </w:rPr>
      </w:pPr>
      <w:r w:rsidRPr="0074102A">
        <w:rPr>
          <w:rFonts w:eastAsia="CIDFont+F2"/>
          <w:lang w:val="bg-BG"/>
        </w:rPr>
        <w:t xml:space="preserve">H. Akkuş, </w:t>
      </w:r>
      <w:r w:rsidRPr="0074102A">
        <w:rPr>
          <w:lang w:val="bg-BG"/>
        </w:rPr>
        <w:t xml:space="preserve">"Experimental and Statistical Investigation of Ra in Turning of </w:t>
      </w:r>
      <w:r w:rsidR="00F32EC9" w:rsidRPr="0074102A">
        <w:rPr>
          <w:lang w:val="bg-BG"/>
        </w:rPr>
        <w:t>AISI 4140.</w:t>
      </w:r>
      <w:r w:rsidRPr="0074102A">
        <w:rPr>
          <w:lang w:val="bg-BG"/>
        </w:rPr>
        <w:t xml:space="preserve">" Sakarya University Journal of Science, vol. 23(5), pp. 775-781, 2019, </w:t>
      </w:r>
      <w:hyperlink r:id="rId38" w:history="1">
        <w:r w:rsidR="006B19F3" w:rsidRPr="0074102A">
          <w:rPr>
            <w:rStyle w:val="Hyperlink"/>
            <w:color w:val="0070C0"/>
            <w:shd w:val="clear" w:color="auto" w:fill="FFFFFF"/>
          </w:rPr>
          <w:t>https://doi.org/10.16984/saufenbilder.490668</w:t>
        </w:r>
      </w:hyperlink>
      <w:r w:rsidR="005F4A3E" w:rsidRPr="0074102A">
        <w:rPr>
          <w:rStyle w:val="Hyperlink"/>
          <w:color w:val="auto"/>
          <w:u w:val="none"/>
          <w:shd w:val="clear" w:color="auto" w:fill="FFFFFF"/>
        </w:rPr>
        <w:t>.</w:t>
      </w:r>
    </w:p>
    <w:p w14:paraId="24836072" w14:textId="0852E1E1" w:rsidR="00F32EC9" w:rsidRPr="00344C8F" w:rsidRDefault="00F32EC9" w:rsidP="00C83A75">
      <w:pPr>
        <w:pStyle w:val="references"/>
        <w:jc w:val="left"/>
        <w:rPr>
          <w:noProof w:val="0"/>
          <w:lang w:val="bg-BG"/>
        </w:rPr>
      </w:pPr>
      <w:r w:rsidRPr="00344C8F">
        <w:rPr>
          <w:noProof w:val="0"/>
          <w:lang w:val="bg-BG"/>
        </w:rPr>
        <w:t>S.</w:t>
      </w:r>
      <w:r w:rsidRPr="00344C8F">
        <w:rPr>
          <w:noProof w:val="0"/>
        </w:rPr>
        <w:t xml:space="preserve"> </w:t>
      </w:r>
      <w:r w:rsidRPr="00344C8F">
        <w:rPr>
          <w:noProof w:val="0"/>
          <w:lang w:val="bg-BG"/>
        </w:rPr>
        <w:t xml:space="preserve">R. Das, D. Dhupal, and A. Kumar, "Study of surface roughness and flank wear in hard turning of AISI 4140 steel with coated </w:t>
      </w:r>
      <w:r w:rsidRPr="00344C8F">
        <w:rPr>
          <w:noProof w:val="0"/>
          <w:lang w:val="bg-BG"/>
        </w:rPr>
        <w:t xml:space="preserve">ceramic inserts." </w:t>
      </w:r>
      <w:r w:rsidRPr="00344C8F">
        <w:rPr>
          <w:iCs/>
          <w:noProof w:val="0"/>
          <w:lang w:val="bg-BG"/>
        </w:rPr>
        <w:t>J Mech Sci Technol, vol.</w:t>
      </w:r>
      <w:r w:rsidRPr="00344C8F">
        <w:rPr>
          <w:noProof w:val="0"/>
          <w:lang w:val="bg-BG"/>
        </w:rPr>
        <w:t xml:space="preserve"> </w:t>
      </w:r>
      <w:r w:rsidRPr="00344C8F">
        <w:rPr>
          <w:bCs/>
          <w:noProof w:val="0"/>
          <w:lang w:val="bg-BG"/>
        </w:rPr>
        <w:t>29</w:t>
      </w:r>
      <w:r w:rsidRPr="00344C8F">
        <w:rPr>
          <w:noProof w:val="0"/>
          <w:lang w:val="bg-BG"/>
        </w:rPr>
        <w:t xml:space="preserve">, pp. 4329–4340, 2015, </w:t>
      </w:r>
      <w:r>
        <w:fldChar w:fldCharType="begin"/>
      </w:r>
      <w:r>
        <w:instrText>HYPERLINK "https://doi.org/10.1007/s12206-015-0931-2"</w:instrText>
      </w:r>
      <w:r>
        <w:fldChar w:fldCharType="separate"/>
      </w:r>
      <w:r w:rsidRPr="00344C8F">
        <w:rPr>
          <w:rStyle w:val="Hyperlink"/>
          <w:noProof w:val="0"/>
          <w:lang w:val="bg-BG"/>
        </w:rPr>
        <w:t>https://doi.org/10.1007/s12206-015-0931-2</w:t>
      </w:r>
      <w:r>
        <w:fldChar w:fldCharType="end"/>
      </w:r>
      <w:r w:rsidRPr="00344C8F">
        <w:rPr>
          <w:noProof w:val="0"/>
          <w:lang w:val="bg-BG"/>
        </w:rPr>
        <w:t>.</w:t>
      </w:r>
    </w:p>
    <w:p w14:paraId="3DBC65C1" w14:textId="7A8F392A" w:rsidR="00F32EC9" w:rsidRPr="00344C8F" w:rsidRDefault="00F32EC9" w:rsidP="00C83A75">
      <w:pPr>
        <w:pStyle w:val="references"/>
        <w:jc w:val="left"/>
        <w:rPr>
          <w:rStyle w:val="dont-break-out"/>
          <w:noProof w:val="0"/>
          <w:lang w:val="bg-BG"/>
        </w:rPr>
      </w:pPr>
      <w:r w:rsidRPr="00344C8F">
        <w:rPr>
          <w:rStyle w:val="dont-break-out"/>
          <w:noProof w:val="0"/>
          <w:lang w:val="bg-BG"/>
        </w:rPr>
        <w:t xml:space="preserve">A.R Motorcu, </w:t>
      </w:r>
      <w:r w:rsidRPr="00344C8F">
        <w:rPr>
          <w:bCs/>
          <w:noProof w:val="0"/>
          <w:lang w:val="bg-BG"/>
        </w:rPr>
        <w:t>Y. Isik, A. Kus</w:t>
      </w:r>
      <w:r w:rsidR="00EB49FC" w:rsidRPr="00344C8F">
        <w:rPr>
          <w:bCs/>
          <w:noProof w:val="0"/>
        </w:rPr>
        <w:t>,</w:t>
      </w:r>
      <w:r w:rsidRPr="00344C8F">
        <w:rPr>
          <w:bCs/>
          <w:noProof w:val="0"/>
          <w:lang w:val="bg-BG"/>
        </w:rPr>
        <w:t xml:space="preserve"> and  M.C. Cakir</w:t>
      </w:r>
      <w:r w:rsidRPr="00344C8F">
        <w:rPr>
          <w:rStyle w:val="rynqvb"/>
          <w:noProof w:val="0"/>
          <w:lang w:val="bg-BG"/>
        </w:rPr>
        <w:t>,</w:t>
      </w:r>
      <w:r w:rsidRPr="00344C8F">
        <w:rPr>
          <w:rStyle w:val="dont-break-out"/>
          <w:noProof w:val="0"/>
          <w:lang w:val="bg-BG"/>
        </w:rPr>
        <w:t xml:space="preserve"> "Analysis of the cutting temperature and surface roughness during the orthogonal machining of AISI 4140 alloy steel via the taguchi method."</w:t>
      </w:r>
      <w:r w:rsidRPr="00344C8F">
        <w:rPr>
          <w:rStyle w:val="dont-break-out"/>
          <w:noProof w:val="0"/>
        </w:rPr>
        <w:t xml:space="preserve"> </w:t>
      </w:r>
      <w:r w:rsidRPr="00344C8F">
        <w:rPr>
          <w:rStyle w:val="dont-break-out"/>
          <w:noProof w:val="0"/>
          <w:lang w:val="bg-BG"/>
        </w:rPr>
        <w:t>Materiali in Tehnologije, vol. 50(3), pp. 343-351, 2016.</w:t>
      </w:r>
    </w:p>
    <w:p w14:paraId="1646E5A9" w14:textId="47047818" w:rsidR="00F32EC9" w:rsidRPr="00344C8F" w:rsidRDefault="00976B78" w:rsidP="00C83A75">
      <w:pPr>
        <w:pStyle w:val="references"/>
        <w:jc w:val="left"/>
        <w:rPr>
          <w:rStyle w:val="dont-break-out"/>
        </w:rPr>
      </w:pPr>
      <w:r w:rsidRPr="00344C8F">
        <w:t>G. Sharan and</w:t>
      </w:r>
      <w:r w:rsidR="00F32EC9" w:rsidRPr="00344C8F">
        <w:t xml:space="preserve"> R. K. Patel, </w:t>
      </w:r>
      <w:r w:rsidR="00F32EC9" w:rsidRPr="00344C8F">
        <w:rPr>
          <w:rStyle w:val="dont-break-out"/>
        </w:rPr>
        <w:t>"</w:t>
      </w:r>
      <w:r w:rsidR="00F32EC9" w:rsidRPr="00344C8F">
        <w:t>Optimization of cutting parameters of turning for hardness of AISI 4140 alloy steel.</w:t>
      </w:r>
      <w:r w:rsidR="00F32EC9" w:rsidRPr="00344C8F">
        <w:rPr>
          <w:rStyle w:val="dont-break-out"/>
        </w:rPr>
        <w:t xml:space="preserve">" in </w:t>
      </w:r>
      <w:r w:rsidR="00F32EC9" w:rsidRPr="00344C8F">
        <w:rPr>
          <w:color w:val="0D0D0D"/>
        </w:rPr>
        <w:t>ICMPC-2019</w:t>
      </w:r>
      <w:r w:rsidR="00F32EC9" w:rsidRPr="00344C8F">
        <w:t xml:space="preserve">, </w:t>
      </w:r>
      <w:r w:rsidR="00F32EC9" w:rsidRPr="00344C8F">
        <w:rPr>
          <w:rStyle w:val="dont-break-out"/>
        </w:rPr>
        <w:t xml:space="preserve">Materials Today: Proceedings, vol. 18, pp. </w:t>
      </w:r>
      <w:r w:rsidR="00F32EC9" w:rsidRPr="00344C8F">
        <w:t>3582–3589</w:t>
      </w:r>
      <w:r w:rsidR="00F32EC9" w:rsidRPr="00344C8F">
        <w:rPr>
          <w:rStyle w:val="dont-break-out"/>
        </w:rPr>
        <w:t>, 2019.</w:t>
      </w:r>
    </w:p>
    <w:p w14:paraId="7DF7F921" w14:textId="5D90CFB7" w:rsidR="00933D58" w:rsidRPr="00344C8F" w:rsidRDefault="00933D58" w:rsidP="00C83A75">
      <w:pPr>
        <w:pStyle w:val="references"/>
        <w:jc w:val="left"/>
        <w:rPr>
          <w:noProof w:val="0"/>
          <w:lang w:val="bg-BG"/>
        </w:rPr>
      </w:pPr>
      <w:r w:rsidRPr="00344C8F">
        <w:rPr>
          <w:noProof w:val="0"/>
          <w:lang w:val="bg-BG"/>
        </w:rPr>
        <w:t xml:space="preserve">B. Hamadi, M.A. Yallese, L. Boulanouar, A Hammoudi, </w:t>
      </w:r>
      <w:r w:rsidR="00976B78" w:rsidRPr="00344C8F">
        <w:rPr>
          <w:noProof w:val="0"/>
        </w:rPr>
        <w:t xml:space="preserve">and </w:t>
      </w:r>
      <w:r w:rsidRPr="00344C8F">
        <w:rPr>
          <w:noProof w:val="0"/>
          <w:lang w:val="bg-BG"/>
        </w:rPr>
        <w:t>M. Nouioua</w:t>
      </w:r>
      <w:r w:rsidRPr="00344C8F">
        <w:rPr>
          <w:iCs/>
          <w:noProof w:val="0"/>
          <w:lang w:val="bg-BG"/>
        </w:rPr>
        <w:t>.</w:t>
      </w:r>
      <w:r w:rsidRPr="00344C8F">
        <w:rPr>
          <w:noProof w:val="0"/>
          <w:lang w:val="bg-BG"/>
        </w:rPr>
        <w:t xml:space="preserve"> "Evaluation of the cutting performance of PVD, CVD and MTCVD carbide inserts in dry turning of AISI 4140 steel usin</w:t>
      </w:r>
      <w:r w:rsidR="00A62233" w:rsidRPr="00344C8F">
        <w:rPr>
          <w:noProof w:val="0"/>
          <w:lang w:val="bg-BG"/>
        </w:rPr>
        <w:t>g RSM-based NAMDE optimization.</w:t>
      </w:r>
      <w:r w:rsidRPr="00344C8F">
        <w:rPr>
          <w:noProof w:val="0"/>
          <w:lang w:val="bg-BG"/>
        </w:rPr>
        <w:t xml:space="preserve">" </w:t>
      </w:r>
      <w:r w:rsidRPr="00344C8F">
        <w:rPr>
          <w:iCs/>
          <w:noProof w:val="0"/>
          <w:lang w:val="bg-BG"/>
        </w:rPr>
        <w:t>J Braz. Soc. Mech. Sci. Eng.</w:t>
      </w:r>
      <w:r w:rsidR="00EB49FC" w:rsidRPr="00344C8F">
        <w:rPr>
          <w:noProof w:val="0"/>
          <w:lang w:val="bg-BG"/>
        </w:rPr>
        <w:t xml:space="preserve"> v</w:t>
      </w:r>
      <w:r w:rsidRPr="00344C8F">
        <w:rPr>
          <w:noProof w:val="0"/>
          <w:lang w:val="bg-BG"/>
        </w:rPr>
        <w:t xml:space="preserve">ol. </w:t>
      </w:r>
      <w:r w:rsidRPr="00344C8F">
        <w:rPr>
          <w:bCs/>
          <w:noProof w:val="0"/>
          <w:lang w:val="bg-BG"/>
        </w:rPr>
        <w:t>44</w:t>
      </w:r>
      <w:r w:rsidRPr="00344C8F">
        <w:rPr>
          <w:noProof w:val="0"/>
          <w:lang w:val="bg-BG"/>
        </w:rPr>
        <w:t>, pp. 342</w:t>
      </w:r>
      <w:r w:rsidRPr="00344C8F">
        <w:rPr>
          <w:noProof w:val="0"/>
          <w:vertAlign w:val="superscript"/>
          <w:lang w:val="bg-BG"/>
        </w:rPr>
        <w:t>+</w:t>
      </w:r>
      <w:r w:rsidRPr="00344C8F">
        <w:rPr>
          <w:noProof w:val="0"/>
          <w:lang w:val="bg-BG"/>
        </w:rPr>
        <w:t xml:space="preserve">, 2022. </w:t>
      </w:r>
      <w:r>
        <w:fldChar w:fldCharType="begin"/>
      </w:r>
      <w:r>
        <w:instrText>HYPERLINK "https://doi.org/10.1007/s40430-022-03633-5"</w:instrText>
      </w:r>
      <w:r>
        <w:fldChar w:fldCharType="separate"/>
      </w:r>
      <w:r w:rsidRPr="00344C8F">
        <w:rPr>
          <w:rStyle w:val="Hyperlink"/>
          <w:noProof w:val="0"/>
          <w:lang w:val="bg-BG"/>
        </w:rPr>
        <w:t>https://doi.org/10.1007/s40430-022-03633-5</w:t>
      </w:r>
      <w:r>
        <w:fldChar w:fldCharType="end"/>
      </w:r>
      <w:r w:rsidR="00EB49FC" w:rsidRPr="00344C8F">
        <w:rPr>
          <w:rStyle w:val="Hyperlink"/>
          <w:noProof w:val="0"/>
          <w:color w:val="auto"/>
          <w:u w:val="none"/>
        </w:rPr>
        <w:t>.</w:t>
      </w:r>
    </w:p>
    <w:p w14:paraId="6C6EEF6D" w14:textId="177D9A5E" w:rsidR="00933D58" w:rsidRPr="00344C8F" w:rsidRDefault="00933D58" w:rsidP="00C83A75">
      <w:pPr>
        <w:pStyle w:val="references"/>
        <w:jc w:val="left"/>
        <w:rPr>
          <w:noProof w:val="0"/>
          <w:lang w:val="bg-BG"/>
        </w:rPr>
      </w:pPr>
      <w:r w:rsidRPr="00344C8F">
        <w:t>Padhan, N.K.Wagri. L. Dash, A. Das, S.R. Das,  M. Rafighi, and P. Sharma,</w:t>
      </w:r>
      <w:r w:rsidRPr="00344C8F">
        <w:rPr>
          <w:rStyle w:val="dont-break-out"/>
          <w:noProof w:val="0"/>
          <w:lang w:val="bg-BG"/>
        </w:rPr>
        <w:t xml:space="preserve"> "</w:t>
      </w:r>
      <w:r w:rsidRPr="00344C8F">
        <w:t>Investigation on Surface Integrity in Hard Turning of AISI 4140 Steel with SPPP-AlTiSiN Coated Carbide Insert under Nano-MQL</w:t>
      </w:r>
      <w:r w:rsidRPr="00344C8F">
        <w:rPr>
          <w:i/>
        </w:rPr>
        <w:t>.</w:t>
      </w:r>
      <w:r w:rsidRPr="00344C8F">
        <w:rPr>
          <w:rStyle w:val="dont-break-out"/>
          <w:noProof w:val="0"/>
          <w:lang w:val="bg-BG"/>
        </w:rPr>
        <w:t>"</w:t>
      </w:r>
      <w:r w:rsidRPr="00344C8F">
        <w:t xml:space="preserve"> </w:t>
      </w:r>
      <w:r w:rsidRPr="00344C8F">
        <w:rPr>
          <w:rStyle w:val="Emphasis"/>
          <w:i w:val="0"/>
        </w:rPr>
        <w:t xml:space="preserve">Lubricants, vol. 49(11), </w:t>
      </w:r>
      <w:r w:rsidRPr="00344C8F">
        <w:rPr>
          <w:i/>
        </w:rPr>
        <w:t xml:space="preserve"> </w:t>
      </w:r>
      <w:r w:rsidRPr="00344C8F">
        <w:rPr>
          <w:bCs/>
        </w:rPr>
        <w:t>2023</w:t>
      </w:r>
      <w:r w:rsidRPr="00344C8F">
        <w:t xml:space="preserve">, </w:t>
      </w:r>
      <w:hyperlink r:id="rId39" w:history="1">
        <w:r w:rsidRPr="00344C8F">
          <w:rPr>
            <w:rStyle w:val="Hyperlink"/>
          </w:rPr>
          <w:t>https://doi.org/10.3390/lubricants11020049</w:t>
        </w:r>
      </w:hyperlink>
      <w:r w:rsidR="00EB49FC" w:rsidRPr="00344C8F">
        <w:rPr>
          <w:rStyle w:val="Hyperlink"/>
          <w:color w:val="auto"/>
          <w:u w:val="none"/>
        </w:rPr>
        <w:t>.</w:t>
      </w:r>
      <w:r w:rsidRPr="00344C8F">
        <w:t xml:space="preserve"> </w:t>
      </w:r>
    </w:p>
    <w:p w14:paraId="2EE3FA65" w14:textId="4897B76E" w:rsidR="004D3FAE" w:rsidRPr="00344C8F" w:rsidRDefault="00933D58" w:rsidP="00C83A75">
      <w:pPr>
        <w:pStyle w:val="references"/>
        <w:tabs>
          <w:tab w:val="num" w:pos="4045"/>
        </w:tabs>
        <w:jc w:val="left"/>
        <w:rPr>
          <w:rStyle w:val="rynqvb"/>
        </w:rPr>
      </w:pPr>
      <w:r w:rsidRPr="00344C8F">
        <w:t xml:space="preserve"> I. Meddour, M.A. Yallese, H. Bensouilah,</w:t>
      </w:r>
      <w:r w:rsidRPr="00344C8F">
        <w:rPr>
          <w:color w:val="131413"/>
        </w:rPr>
        <w:t xml:space="preserve"> A. Khellaf and M. Elbah</w:t>
      </w:r>
      <w:r w:rsidRPr="00344C8F">
        <w:rPr>
          <w:iCs/>
        </w:rPr>
        <w:t>,</w:t>
      </w:r>
      <w:r w:rsidRPr="00344C8F">
        <w:t xml:space="preserve"> </w:t>
      </w:r>
      <w:r w:rsidRPr="00344C8F">
        <w:rPr>
          <w:rStyle w:val="dont-break-out"/>
        </w:rPr>
        <w:t>"</w:t>
      </w:r>
      <w:r w:rsidRPr="00344C8F">
        <w:t>Prediction of surface roughness and cutting forces using RSM, ANN, and NSGA-II in finish turning of AISI 4140 hardened steel with mixed ceramic tool</w:t>
      </w:r>
      <w:r w:rsidR="00A62233" w:rsidRPr="00344C8F">
        <w:t>.</w:t>
      </w:r>
      <w:r w:rsidRPr="00344C8F">
        <w:rPr>
          <w:rStyle w:val="dont-break-out"/>
        </w:rPr>
        <w:t>"</w:t>
      </w:r>
      <w:r w:rsidRPr="00344C8F">
        <w:t xml:space="preserve"> </w:t>
      </w:r>
      <w:r w:rsidRPr="00344C8F">
        <w:rPr>
          <w:iCs/>
        </w:rPr>
        <w:t>Int J Adv Manuf Technol, vol.</w:t>
      </w:r>
      <w:r w:rsidRPr="00344C8F">
        <w:t xml:space="preserve"> </w:t>
      </w:r>
      <w:r w:rsidRPr="00344C8F">
        <w:rPr>
          <w:bCs/>
        </w:rPr>
        <w:t>97</w:t>
      </w:r>
      <w:r w:rsidRPr="00344C8F">
        <w:t xml:space="preserve">, pp. 1931–1949, (2018), </w:t>
      </w:r>
      <w:hyperlink r:id="rId40" w:history="1">
        <w:r w:rsidR="004D3FAE" w:rsidRPr="00344C8F">
          <w:rPr>
            <w:rStyle w:val="Hyperlink"/>
          </w:rPr>
          <w:t>https://doi.org/10.1007/s00170-018-2026-6</w:t>
        </w:r>
      </w:hyperlink>
      <w:r w:rsidR="00EB49FC" w:rsidRPr="00344C8F">
        <w:rPr>
          <w:rStyle w:val="Hyperlink"/>
          <w:color w:val="auto"/>
        </w:rPr>
        <w:t>.</w:t>
      </w:r>
    </w:p>
    <w:p w14:paraId="51EC9CD3" w14:textId="52A49849" w:rsidR="004D3FAE" w:rsidRPr="00344C8F" w:rsidRDefault="00DE199F" w:rsidP="00C83A75">
      <w:pPr>
        <w:pStyle w:val="references"/>
        <w:tabs>
          <w:tab w:val="num" w:pos="4045"/>
        </w:tabs>
        <w:jc w:val="left"/>
        <w:rPr>
          <w:rStyle w:val="rynqvb"/>
          <w:lang w:val="en-GB"/>
        </w:rPr>
      </w:pPr>
      <w:r w:rsidRPr="00344C8F">
        <w:rPr>
          <w:noProof w:val="0"/>
          <w:lang w:val="en-GB"/>
        </w:rPr>
        <w:t>V.</w:t>
      </w:r>
      <w:r w:rsidR="00EB49FC" w:rsidRPr="00344C8F">
        <w:rPr>
          <w:noProof w:val="0"/>
          <w:lang w:val="en-GB"/>
        </w:rPr>
        <w:t xml:space="preserve"> </w:t>
      </w:r>
      <w:r w:rsidRPr="00344C8F">
        <w:rPr>
          <w:noProof w:val="0"/>
          <w:lang w:val="en-GB"/>
        </w:rPr>
        <w:t>S. Konnur, S.</w:t>
      </w:r>
      <w:r w:rsidR="00EB49FC" w:rsidRPr="00344C8F">
        <w:rPr>
          <w:noProof w:val="0"/>
          <w:lang w:val="en-GB"/>
        </w:rPr>
        <w:t xml:space="preserve"> </w:t>
      </w:r>
      <w:r w:rsidRPr="00344C8F">
        <w:rPr>
          <w:noProof w:val="0"/>
          <w:lang w:val="en-GB"/>
        </w:rPr>
        <w:t>S. Kulkarni, S.</w:t>
      </w:r>
      <w:r w:rsidR="00EB49FC" w:rsidRPr="00344C8F">
        <w:rPr>
          <w:noProof w:val="0"/>
          <w:lang w:val="en-GB"/>
        </w:rPr>
        <w:t xml:space="preserve"> </w:t>
      </w:r>
      <w:r w:rsidRPr="00344C8F">
        <w:rPr>
          <w:noProof w:val="0"/>
          <w:lang w:val="en-GB"/>
        </w:rPr>
        <w:t xml:space="preserve">V. Hiremath, V.S. Kanal, and V.C </w:t>
      </w:r>
      <w:proofErr w:type="spellStart"/>
      <w:r w:rsidRPr="00344C8F">
        <w:rPr>
          <w:noProof w:val="0"/>
          <w:lang w:val="en-GB"/>
        </w:rPr>
        <w:t>Nirale</w:t>
      </w:r>
      <w:proofErr w:type="spellEnd"/>
      <w:r w:rsidRPr="00344C8F">
        <w:rPr>
          <w:noProof w:val="0"/>
          <w:lang w:val="en-GB"/>
        </w:rPr>
        <w:t>, "Analysis of CNC turning parameters and simultaneous optimisation of surface roughness and material removal rate by MOGA for AISI 4340 alloy steel." Advances in Materials and Processing Technologies, 12 Nov 2023,</w:t>
      </w:r>
      <w:r w:rsidR="00EB49FC" w:rsidRPr="00344C8F">
        <w:rPr>
          <w:noProof w:val="0"/>
          <w:lang w:val="en-GB"/>
        </w:rPr>
        <w:t xml:space="preserve"> </w:t>
      </w:r>
      <w:hyperlink r:id="rId41" w:history="1">
        <w:r w:rsidR="00EB49FC" w:rsidRPr="00344C8F">
          <w:rPr>
            <w:rStyle w:val="Hyperlink"/>
          </w:rPr>
          <w:t>https://doi.org/10.1080/2374068X.2023.2280293</w:t>
        </w:r>
      </w:hyperlink>
      <w:r w:rsidR="00EB49FC" w:rsidRPr="00344C8F">
        <w:t>.</w:t>
      </w:r>
    </w:p>
    <w:p w14:paraId="1A4AF402" w14:textId="77777777" w:rsidR="00D96824" w:rsidRPr="00344C8F" w:rsidRDefault="004D3FAE" w:rsidP="00D96824">
      <w:pPr>
        <w:pStyle w:val="references"/>
        <w:tabs>
          <w:tab w:val="num" w:pos="4045"/>
        </w:tabs>
        <w:jc w:val="left"/>
        <w:rPr>
          <w:rStyle w:val="dont-break-out"/>
        </w:rPr>
      </w:pPr>
      <w:r w:rsidRPr="00344C8F">
        <w:t xml:space="preserve">O. Manav, S. Chinchanikar, and M. Gadge, </w:t>
      </w:r>
      <w:r w:rsidRPr="00344C8F">
        <w:rPr>
          <w:rStyle w:val="dont-break-out"/>
        </w:rPr>
        <w:t>"</w:t>
      </w:r>
      <w:r w:rsidRPr="00344C8F">
        <w:rPr>
          <w:lang w:eastAsia="bg-BG"/>
        </w:rPr>
        <w:t>Multi-performance optimization in hard turning of AISI 4340 Steel using Swarm Optimization technique</w:t>
      </w:r>
      <w:r w:rsidRPr="00344C8F">
        <w:rPr>
          <w:rStyle w:val="dont-break-out"/>
        </w:rPr>
        <w:t xml:space="preserve">", in </w:t>
      </w:r>
      <w:r w:rsidRPr="00344C8F">
        <w:t xml:space="preserve">IConAMMA_2017, </w:t>
      </w:r>
      <w:r w:rsidRPr="00344C8F">
        <w:rPr>
          <w:rStyle w:val="dont-break-out"/>
        </w:rPr>
        <w:t xml:space="preserve">Materials Today: Proceedings, vol. 5, pp. 24652–24663, 2018. </w:t>
      </w:r>
    </w:p>
    <w:p w14:paraId="2568B759" w14:textId="180F34EA" w:rsidR="00D96824" w:rsidRPr="00344C8F" w:rsidRDefault="00976B78" w:rsidP="00D96824">
      <w:pPr>
        <w:pStyle w:val="references"/>
        <w:tabs>
          <w:tab w:val="num" w:pos="4045"/>
        </w:tabs>
        <w:jc w:val="left"/>
      </w:pPr>
      <w:r w:rsidRPr="00344C8F">
        <w:t xml:space="preserve">R. Q. </w:t>
      </w:r>
      <w:r w:rsidRPr="00344C8F">
        <w:rPr>
          <w:rStyle w:val="text0"/>
        </w:rPr>
        <w:t>Sardiñas</w:t>
      </w:r>
      <w:bookmarkStart w:id="2" w:name="baep-author-id4"/>
      <w:bookmarkEnd w:id="2"/>
      <w:r w:rsidRPr="00344C8F">
        <w:rPr>
          <w:rStyle w:val="text0"/>
        </w:rPr>
        <w:t xml:space="preserve">, </w:t>
      </w:r>
      <w:hyperlink r:id="rId42" w:anchor="!" w:history="1">
        <w:r w:rsidRPr="00344C8F">
          <w:rPr>
            <w:rStyle w:val="text0"/>
          </w:rPr>
          <w:t>M. R. Santana</w:t>
        </w:r>
      </w:hyperlink>
      <w:bookmarkStart w:id="3" w:name="baep-author-id5"/>
      <w:bookmarkEnd w:id="3"/>
      <w:r w:rsidRPr="00344C8F">
        <w:t xml:space="preserve">, and </w:t>
      </w:r>
      <w:hyperlink r:id="rId43" w:anchor="!" w:history="1">
        <w:r w:rsidRPr="00344C8F">
          <w:rPr>
            <w:rStyle w:val="text0"/>
          </w:rPr>
          <w:t>E. A. Brindis</w:t>
        </w:r>
      </w:hyperlink>
      <w:r w:rsidRPr="00344C8F">
        <w:t xml:space="preserve">, </w:t>
      </w:r>
      <w:r w:rsidRPr="00344C8F">
        <w:rPr>
          <w:rStyle w:val="dont-break-out"/>
        </w:rPr>
        <w:t>"</w:t>
      </w:r>
      <w:r w:rsidRPr="00344C8F">
        <w:t>Genetic algorithm-based multi-objective optimization of cutting parameters in turning processes.</w:t>
      </w:r>
      <w:r w:rsidRPr="00344C8F">
        <w:rPr>
          <w:rStyle w:val="dont-break-out"/>
        </w:rPr>
        <w:t>"</w:t>
      </w:r>
      <w:r w:rsidRPr="00344C8F">
        <w:t xml:space="preserve"> </w:t>
      </w:r>
      <w:r w:rsidR="00D96824" w:rsidRPr="00344C8F">
        <w:rPr>
          <w:lang w:eastAsia="bg-BG"/>
        </w:rPr>
        <w:t xml:space="preserve">Particle </w:t>
      </w:r>
      <w:hyperlink r:id="rId44" w:tooltip="Go to Engineering Applications of Artificial Intelligence on ScienceDirect" w:history="1">
        <w:r w:rsidR="00D96824" w:rsidRPr="00344C8F">
          <w:rPr>
            <w:rStyle w:val="Hyperlink"/>
            <w:color w:val="auto"/>
            <w:u w:val="none"/>
          </w:rPr>
          <w:t>Engineering Applications of Artificial Intelligence</w:t>
        </w:r>
      </w:hyperlink>
      <w:r w:rsidR="00A737A3" w:rsidRPr="00344C8F">
        <w:t xml:space="preserve">, vol. </w:t>
      </w:r>
      <w:hyperlink r:id="rId45" w:tooltip="Go to table of contents for this volume/issue" w:history="1">
        <w:r w:rsidR="00D96824" w:rsidRPr="00344C8F">
          <w:rPr>
            <w:rStyle w:val="Hyperlink"/>
            <w:color w:val="auto"/>
            <w:u w:val="none"/>
          </w:rPr>
          <w:t>19(2</w:t>
        </w:r>
      </w:hyperlink>
      <w:r w:rsidR="00D96824" w:rsidRPr="00344C8F">
        <w:t xml:space="preserve">), pp. 127-133, 2006, </w:t>
      </w:r>
      <w:hyperlink r:id="rId46" w:history="1">
        <w:r w:rsidR="00D96824" w:rsidRPr="00344C8F">
          <w:rPr>
            <w:rStyle w:val="Hyperlink"/>
          </w:rPr>
          <w:t>https://doi.org/10.1016/j.engappai.2005.06.007</w:t>
        </w:r>
      </w:hyperlink>
      <w:r w:rsidR="00D96824" w:rsidRPr="00344C8F">
        <w:rPr>
          <w:rStyle w:val="Hyperlink"/>
          <w:color w:val="auto"/>
          <w:sz w:val="24"/>
          <w:szCs w:val="24"/>
          <w:u w:val="none"/>
        </w:rPr>
        <w:t>.</w:t>
      </w:r>
    </w:p>
    <w:p w14:paraId="3EC65B17" w14:textId="7EF62B69" w:rsidR="00976B78" w:rsidRPr="00344C8F" w:rsidRDefault="00976B78" w:rsidP="00C83A75">
      <w:pPr>
        <w:pStyle w:val="references"/>
        <w:tabs>
          <w:tab w:val="num" w:pos="4045"/>
        </w:tabs>
        <w:jc w:val="left"/>
        <w:rPr>
          <w:rStyle w:val="anchor-text"/>
        </w:rPr>
      </w:pPr>
      <w:r w:rsidRPr="00344C8F">
        <w:t>S</w:t>
      </w:r>
      <w:r w:rsidRPr="00344C8F">
        <w:rPr>
          <w:rStyle w:val="anchor-text"/>
          <w:color w:val="1F1F1F"/>
        </w:rPr>
        <w:t xml:space="preserve">. </w:t>
      </w:r>
      <w:r w:rsidRPr="00344C8F">
        <w:t>Chinchanikar and</w:t>
      </w:r>
      <w:r w:rsidR="00A737A3" w:rsidRPr="00344C8F">
        <w:t xml:space="preserve"> S. K. Choudhury,</w:t>
      </w:r>
      <w:r w:rsidRPr="00344C8F">
        <w:t xml:space="preserve"> </w:t>
      </w:r>
      <w:r w:rsidRPr="00344C8F">
        <w:rPr>
          <w:rStyle w:val="dont-break-out"/>
        </w:rPr>
        <w:t>"</w:t>
      </w:r>
      <w:r w:rsidRPr="00344C8F">
        <w:t>Effect of work material hardness and cutting parameters on performance of coated carbide tool when turning hardened steel: An optimization approach.</w:t>
      </w:r>
      <w:r w:rsidRPr="00344C8F">
        <w:rPr>
          <w:rStyle w:val="dont-break-out"/>
        </w:rPr>
        <w:t>"</w:t>
      </w:r>
      <w:r w:rsidRPr="00344C8F">
        <w:t xml:space="preserve"> Measurement, vol. 46, pp. 1572-1584, 2013, </w:t>
      </w:r>
      <w:hyperlink r:id="rId47" w:history="1">
        <w:r w:rsidRPr="00344C8F">
          <w:rPr>
            <w:rStyle w:val="Hyperlink"/>
          </w:rPr>
          <w:t>https://doi.org/10.1016/j.measurement</w:t>
        </w:r>
        <w:r w:rsidRPr="00344C8F">
          <w:rPr>
            <w:rStyle w:val="Hyperlink"/>
            <w:color w:val="auto"/>
          </w:rPr>
          <w:t>.</w:t>
        </w:r>
        <w:r w:rsidRPr="00344C8F">
          <w:rPr>
            <w:rStyle w:val="Hyperlink"/>
          </w:rPr>
          <w:t xml:space="preserve"> 2012.11.032</w:t>
        </w:r>
      </w:hyperlink>
      <w:r w:rsidRPr="00344C8F">
        <w:rPr>
          <w:rStyle w:val="Hyperlink"/>
          <w:color w:val="auto"/>
          <w:u w:val="none"/>
        </w:rPr>
        <w:t>.</w:t>
      </w:r>
    </w:p>
    <w:p w14:paraId="698A550B" w14:textId="10BFA9BB" w:rsidR="00976B78" w:rsidRPr="00344C8F" w:rsidRDefault="00976B78" w:rsidP="00C83A75">
      <w:pPr>
        <w:pStyle w:val="references"/>
        <w:jc w:val="left"/>
        <w:rPr>
          <w:rFonts w:hAnsiTheme="minorHAnsi"/>
        </w:rPr>
      </w:pPr>
      <w:r w:rsidRPr="00344C8F">
        <w:t>A. Aleksandrov and I. Aleksandrova, Theory of Experiment, Gabrovo, Bulgaria: Experess, 2012.</w:t>
      </w:r>
    </w:p>
    <w:p w14:paraId="388B062A" w14:textId="2318A774" w:rsidR="00DF471A" w:rsidRPr="00344C8F" w:rsidRDefault="00174881" w:rsidP="00C83A75">
      <w:pPr>
        <w:pStyle w:val="references"/>
        <w:jc w:val="left"/>
        <w:rPr>
          <w:lang w:val="bg-BG"/>
        </w:rPr>
      </w:pPr>
      <w:r w:rsidRPr="00344C8F">
        <w:t xml:space="preserve">S. Kumari, D. Bandhu, A. Kumar, R. K. Yadav, K. Vivekananda, </w:t>
      </w:r>
      <w:r w:rsidRPr="00344C8F">
        <w:rPr>
          <w:noProof w:val="0"/>
          <w:lang w:val="bg-BG"/>
        </w:rPr>
        <w:t>"</w:t>
      </w:r>
      <w:r w:rsidRPr="00344C8F">
        <w:t xml:space="preserve">Application of Utility Function Approach Aggregated with Imperialist Competitive Algorithm for Optimization of Turning Parameters of AISI D2 Steel.“ in Lecture Notes in Intelligent Transportation and Infrastructure, Recent Advances in Mechanical Infrastructure, A. Parwani, P. Ramkumar, Eds. Singapore: Springer, 2020, </w:t>
      </w:r>
      <w:hyperlink r:id="rId48" w:history="1">
        <w:r w:rsidRPr="00344C8F">
          <w:rPr>
            <w:rStyle w:val="Hyperlink"/>
          </w:rPr>
          <w:t>https://doi.org/10.1007/978-981-32-9971-9_6</w:t>
        </w:r>
      </w:hyperlink>
      <w:r w:rsidR="00DF471A" w:rsidRPr="00344C8F">
        <w:rPr>
          <w:lang w:val="bg-BG"/>
        </w:rPr>
        <w:t>.</w:t>
      </w:r>
    </w:p>
    <w:p w14:paraId="1BDFF94F" w14:textId="77777777" w:rsidR="00913315" w:rsidRPr="00344C8F" w:rsidRDefault="00913315" w:rsidP="00C83A75">
      <w:pPr>
        <w:pStyle w:val="references"/>
        <w:jc w:val="left"/>
        <w:rPr>
          <w:lang w:val="en-GB"/>
        </w:rPr>
      </w:pPr>
      <w:r w:rsidRPr="00344C8F">
        <w:rPr>
          <w:noProof w:val="0"/>
          <w:lang w:val="bg-BG"/>
        </w:rPr>
        <w:t>"</w:t>
      </w:r>
      <w:r w:rsidRPr="00344C8F">
        <w:t>Overview of 42CrMo4 Steel: Properties and Applications</w:t>
      </w:r>
      <w:r w:rsidRPr="00344C8F">
        <w:rPr>
          <w:lang w:val="en-GB"/>
        </w:rPr>
        <w:t xml:space="preserve">.” [Online]. Available: </w:t>
      </w:r>
      <w:hyperlink r:id="rId49" w:history="1">
        <w:r w:rsidRPr="00344C8F">
          <w:rPr>
            <w:rStyle w:val="Hyperlink"/>
            <w:lang w:val="bg-BG"/>
          </w:rPr>
          <w:t>https://ambhe.com/42crmo4-steel/</w:t>
        </w:r>
      </w:hyperlink>
      <w:r w:rsidRPr="00344C8F">
        <w:rPr>
          <w:lang w:val="en-GB"/>
        </w:rPr>
        <w:t xml:space="preserve">. [Accessed: </w:t>
      </w:r>
      <w:r w:rsidRPr="00344C8F">
        <w:rPr>
          <w:rStyle w:val="rynqvb"/>
          <w:lang w:val="en"/>
        </w:rPr>
        <w:t>Feb</w:t>
      </w:r>
      <w:r w:rsidRPr="00344C8F">
        <w:rPr>
          <w:lang w:val="en-GB"/>
        </w:rPr>
        <w:t xml:space="preserve">. 16, 2025]. </w:t>
      </w:r>
    </w:p>
    <w:p w14:paraId="1CB8EC8E" w14:textId="3887ED87" w:rsidR="00913315" w:rsidRPr="002033A4" w:rsidRDefault="00913315" w:rsidP="00C83A75">
      <w:pPr>
        <w:pStyle w:val="references"/>
        <w:jc w:val="left"/>
        <w:rPr>
          <w:lang w:val="bg-BG"/>
        </w:rPr>
      </w:pPr>
      <w:r w:rsidRPr="00344C8F">
        <w:rPr>
          <w:noProof w:val="0"/>
          <w:lang w:val="bg-BG"/>
        </w:rPr>
        <w:t>"</w:t>
      </w:r>
      <w:r w:rsidRPr="00344C8F">
        <w:t>ISCAR Cutting Tools - Metal Working Tools</w:t>
      </w:r>
      <w:r w:rsidRPr="00344C8F">
        <w:rPr>
          <w:lang w:val="en-GB"/>
        </w:rPr>
        <w:t xml:space="preserve">.” [Online]. Available: </w:t>
      </w:r>
      <w:hyperlink r:id="rId50" w:history="1">
        <w:r w:rsidRPr="00344C8F">
          <w:rPr>
            <w:rStyle w:val="Hyperlink"/>
            <w:lang w:val="bg-BG"/>
          </w:rPr>
          <w:t>https://www.iscar.bg/index.aspx/countryid/38/lang/bg</w:t>
        </w:r>
      </w:hyperlink>
      <w:r w:rsidRPr="00344C8F">
        <w:t>. [</w:t>
      </w:r>
      <w:r w:rsidRPr="00344C8F">
        <w:rPr>
          <w:lang w:val="en-GB"/>
        </w:rPr>
        <w:t xml:space="preserve">Accessed: </w:t>
      </w:r>
      <w:r w:rsidRPr="00344C8F">
        <w:rPr>
          <w:rStyle w:val="rynqvb"/>
          <w:lang w:val="en"/>
        </w:rPr>
        <w:t>Feb</w:t>
      </w:r>
      <w:r w:rsidRPr="00344C8F">
        <w:rPr>
          <w:lang w:val="en-GB"/>
        </w:rPr>
        <w:t>. 16, 20</w:t>
      </w:r>
      <w:r w:rsidR="00A737A3" w:rsidRPr="00344C8F">
        <w:rPr>
          <w:lang w:val="en-GB"/>
        </w:rPr>
        <w:t>25</w:t>
      </w:r>
      <w:r w:rsidRPr="00344C8F">
        <w:t>].</w:t>
      </w:r>
    </w:p>
    <w:p w14:paraId="5712CEB4" w14:textId="244A579D" w:rsidR="00EA1E9E" w:rsidRPr="002033A4" w:rsidRDefault="002D0CC4" w:rsidP="002033A4">
      <w:pPr>
        <w:pStyle w:val="references"/>
        <w:jc w:val="left"/>
        <w:rPr>
          <w:lang w:val="bg-BG"/>
        </w:rPr>
        <w:sectPr w:rsidR="00EA1E9E" w:rsidRPr="002033A4" w:rsidSect="00161DF6">
          <w:type w:val="continuous"/>
          <w:pgSz w:w="11906" w:h="16838" w:code="9"/>
          <w:pgMar w:top="1417" w:right="1134" w:bottom="1417" w:left="1134" w:header="1134" w:footer="1134" w:gutter="0"/>
          <w:cols w:num="2" w:space="360"/>
          <w:titlePg/>
          <w:docGrid w:linePitch="360"/>
        </w:sectPr>
      </w:pPr>
      <w:r w:rsidRPr="00344C8F">
        <w:t>I</w:t>
      </w:r>
      <w:r w:rsidRPr="002033A4">
        <w:rPr>
          <w:lang w:val="bg-BG"/>
        </w:rPr>
        <w:t xml:space="preserve">. </w:t>
      </w:r>
      <w:r w:rsidRPr="00344C8F">
        <w:t>N</w:t>
      </w:r>
      <w:r w:rsidRPr="002033A4">
        <w:rPr>
          <w:lang w:val="bg-BG"/>
        </w:rPr>
        <w:t xml:space="preserve">. </w:t>
      </w:r>
      <w:r w:rsidRPr="00344C8F">
        <w:t>Vuchkov</w:t>
      </w:r>
      <w:r w:rsidRPr="002033A4">
        <w:rPr>
          <w:lang w:val="bg-BG"/>
        </w:rPr>
        <w:t xml:space="preserve"> and </w:t>
      </w:r>
      <w:r w:rsidRPr="00344C8F">
        <w:t>I</w:t>
      </w:r>
      <w:r w:rsidRPr="002033A4">
        <w:rPr>
          <w:lang w:val="bg-BG"/>
        </w:rPr>
        <w:t xml:space="preserve">. </w:t>
      </w:r>
      <w:r w:rsidRPr="00344C8F">
        <w:t>I</w:t>
      </w:r>
      <w:r w:rsidRPr="002033A4">
        <w:rPr>
          <w:lang w:val="bg-BG"/>
        </w:rPr>
        <w:t xml:space="preserve">. </w:t>
      </w:r>
      <w:r w:rsidRPr="00344C8F">
        <w:t>Vuchkov</w:t>
      </w:r>
      <w:r w:rsidRPr="002033A4">
        <w:rPr>
          <w:lang w:val="bg-BG"/>
        </w:rPr>
        <w:t xml:space="preserve">, </w:t>
      </w:r>
      <w:r w:rsidRPr="00344C8F">
        <w:t xml:space="preserve">Statistical methods of quality control, robust engineering, planning, modeling and optimization, QStatLab, v 5.3, </w:t>
      </w:r>
      <w:r w:rsidRPr="002033A4">
        <w:rPr>
          <w:lang w:val="bg-BG"/>
        </w:rPr>
        <w:t>2009.</w:t>
      </w:r>
    </w:p>
    <w:p w14:paraId="5D68DE9E" w14:textId="1B312C91" w:rsidR="00025C0E" w:rsidRPr="00124EB1" w:rsidRDefault="00025C0E" w:rsidP="00C9315C">
      <w:pPr>
        <w:jc w:val="left"/>
        <w:rPr>
          <w:lang w:val="bg-BG"/>
        </w:rPr>
      </w:pPr>
    </w:p>
    <w:sectPr w:rsidR="00025C0E" w:rsidRPr="00124EB1" w:rsidSect="00161DF6">
      <w:type w:val="continuous"/>
      <w:pgSz w:w="11906" w:h="16838" w:code="9"/>
      <w:pgMar w:top="1417" w:right="1134" w:bottom="1417"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78495" w14:textId="77777777" w:rsidR="00B23DE9" w:rsidRDefault="00B23DE9" w:rsidP="001A3B3D">
      <w:r>
        <w:separator/>
      </w:r>
    </w:p>
  </w:endnote>
  <w:endnote w:type="continuationSeparator" w:id="0">
    <w:p w14:paraId="0AF083A2" w14:textId="77777777" w:rsidR="00B23DE9" w:rsidRDefault="00B23DE9"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wis721 Cn BT">
    <w:panose1 w:val="020B0506020202030204"/>
    <w:charset w:val="00"/>
    <w:family w:val="swiss"/>
    <w:pitch w:val="variable"/>
    <w:sig w:usb0="00000087" w:usb1="00000000" w:usb2="00000000" w:usb3="00000000" w:csb0="0000001B" w:csb1="00000000"/>
  </w:font>
  <w:font w:name="Franklin Gothic Book">
    <w:panose1 w:val="020B0503020102020204"/>
    <w:charset w:val="BA"/>
    <w:family w:val="swiss"/>
    <w:pitch w:val="variable"/>
    <w:sig w:usb0="00000287" w:usb1="00000000" w:usb2="00000000" w:usb3="00000000" w:csb0="0000009F" w:csb1="00000000"/>
  </w:font>
  <w:font w:name="AdvPS6F0B">
    <w:altName w:val="Times New Roman"/>
    <w:charset w:val="CC"/>
    <w:family w:val="roman"/>
    <w:pitch w:val="variable"/>
  </w:font>
  <w:font w:name="AdvPS6F00">
    <w:altName w:val="Times New Roman"/>
    <w:charset w:val="CC"/>
    <w:family w:val="roman"/>
    <w:pitch w:val="variable"/>
  </w:font>
  <w:font w:name="Cambria Math">
    <w:panose1 w:val="02040503050406030204"/>
    <w:charset w:val="BA"/>
    <w:family w:val="roman"/>
    <w:pitch w:val="variable"/>
    <w:sig w:usb0="E00006FF" w:usb1="420024FF" w:usb2="02000000" w:usb3="00000000" w:csb0="0000019F" w:csb1="00000000"/>
  </w:font>
  <w:font w:name="AdvGulliv-R">
    <w:altName w:val="MS Mincho"/>
    <w:panose1 w:val="00000000000000000000"/>
    <w:charset w:val="00"/>
    <w:family w:val="roman"/>
    <w:notTrueType/>
    <w:pitch w:val="default"/>
  </w:font>
  <w:font w:name="Courier New CYR">
    <w:panose1 w:val="02070309020205020404"/>
    <w:charset w:val="CC"/>
    <w:family w:val="modern"/>
    <w:pitch w:val="fixed"/>
    <w:sig w:usb0="E0002EFF" w:usb1="C0007843" w:usb2="00000009" w:usb3="00000000" w:csb0="000001FF" w:csb1="00000000"/>
  </w:font>
  <w:font w:name="URWPalladioL-Roma">
    <w:altName w:val="Yu Gothic UI"/>
    <w:panose1 w:val="00000000000000000000"/>
    <w:charset w:val="00"/>
    <w:family w:val="roman"/>
    <w:notTrueType/>
    <w:pitch w:val="default"/>
  </w:font>
  <w:font w:name="CIDFont+F2">
    <w:altName w:val="MS Gothic"/>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4F62" w14:textId="39A00572" w:rsidR="00D705DC" w:rsidRPr="009F2453" w:rsidRDefault="006F050E" w:rsidP="006F050E">
    <w:pPr>
      <w:pStyle w:val="Footer"/>
      <w:spacing w:before="240"/>
      <w:jc w:val="right"/>
      <w:rPr>
        <w:lang w:val="lv-LV"/>
      </w:rPr>
    </w:pPr>
    <w:r w:rsidRPr="006F050E">
      <w:rPr>
        <w:lang w:val="lv-LV"/>
      </w:rPr>
      <w:fldChar w:fldCharType="begin"/>
    </w:r>
    <w:r w:rsidRPr="006F050E">
      <w:rPr>
        <w:lang w:val="lv-LV"/>
      </w:rPr>
      <w:instrText>PAGE   \* MERGEFORMAT</w:instrText>
    </w:r>
    <w:r w:rsidRPr="006F050E">
      <w:rPr>
        <w:lang w:val="lv-LV"/>
      </w:rPr>
      <w:fldChar w:fldCharType="separate"/>
    </w:r>
    <w:r w:rsidRPr="006F050E">
      <w:rPr>
        <w:lang w:val="en-GB"/>
      </w:rPr>
      <w:t>1</w:t>
    </w:r>
    <w:r w:rsidRPr="006F050E">
      <w:rPr>
        <w:lang w:val="lv-LV"/>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7903" w14:textId="072F2E66" w:rsidR="00D705DC" w:rsidRPr="009F2453" w:rsidRDefault="003E00DB" w:rsidP="003E00DB">
    <w:pPr>
      <w:pStyle w:val="Footer"/>
      <w:spacing w:before="240"/>
      <w:jc w:val="left"/>
      <w:rPr>
        <w:lang w:val="lv-LV"/>
      </w:rPr>
    </w:pPr>
    <w:r w:rsidRPr="003E00DB">
      <w:rPr>
        <w:lang w:val="lv-LV"/>
      </w:rPr>
      <w:fldChar w:fldCharType="begin"/>
    </w:r>
    <w:r w:rsidRPr="003E00DB">
      <w:rPr>
        <w:lang w:val="lv-LV"/>
      </w:rPr>
      <w:instrText>PAGE   \* MERGEFORMAT</w:instrText>
    </w:r>
    <w:r w:rsidRPr="003E00DB">
      <w:rPr>
        <w:lang w:val="lv-LV"/>
      </w:rPr>
      <w:fldChar w:fldCharType="separate"/>
    </w:r>
    <w:r w:rsidRPr="003E00DB">
      <w:rPr>
        <w:lang w:val="en-GB"/>
      </w:rPr>
      <w:t>1</w:t>
    </w:r>
    <w:r w:rsidRPr="003E00DB">
      <w:rPr>
        <w:lang w:val="lv-LV"/>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B5DB" w14:textId="77777777" w:rsidR="00D705DC" w:rsidRDefault="00D705DC" w:rsidP="00A94FE8">
    <w:pPr>
      <w:pStyle w:val="Footer"/>
      <w:spacing w:before="240"/>
      <w:jc w:val="right"/>
      <w:rPr>
        <w:i/>
      </w:rPr>
    </w:pPr>
    <w:r>
      <w:rPr>
        <w:i/>
      </w:rPr>
      <w:t xml:space="preserve">Online ISSN </w:t>
    </w:r>
    <w:r w:rsidRPr="00E6239A">
      <w:rPr>
        <w:i/>
      </w:rPr>
      <w:t>2256-070X</w:t>
    </w:r>
  </w:p>
  <w:p w14:paraId="66730EC7" w14:textId="77777777" w:rsidR="00E156B7" w:rsidRPr="00E156B7" w:rsidRDefault="00E156B7" w:rsidP="00E156B7">
    <w:pPr>
      <w:pStyle w:val="Footer"/>
      <w:jc w:val="right"/>
      <w:rPr>
        <w:i/>
        <w:iCs/>
        <w:lang w:val="lv-LV"/>
      </w:rPr>
    </w:pPr>
    <w:hyperlink r:id="rId1" w:history="1">
      <w:r w:rsidRPr="00E156B7">
        <w:rPr>
          <w:rStyle w:val="Hyperlink"/>
          <w:i/>
          <w:iCs/>
          <w:lang w:val="lv-LV"/>
        </w:rPr>
        <w:t>https://doi.org/10.17770/etr2025vol4.8413</w:t>
      </w:r>
    </w:hyperlink>
  </w:p>
  <w:p w14:paraId="104B68DB" w14:textId="77777777" w:rsidR="000E643F" w:rsidRDefault="000E643F" w:rsidP="000F5AA6">
    <w:pPr>
      <w:pStyle w:val="Footer"/>
      <w:jc w:val="right"/>
      <w:rPr>
        <w:i/>
      </w:rPr>
    </w:pPr>
    <w:r w:rsidRPr="000E643F">
      <w:rPr>
        <w:i/>
      </w:rPr>
      <w:t>© 2025 The Author(s). Published by RTU PRESS.</w:t>
    </w:r>
  </w:p>
  <w:p w14:paraId="0F5727F9" w14:textId="66922968" w:rsidR="00D705DC" w:rsidRPr="000F5AA6" w:rsidRDefault="00D705DC" w:rsidP="000F5AA6">
    <w:pPr>
      <w:pStyle w:val="Footer"/>
      <w:jc w:val="right"/>
      <w:rPr>
        <w:i/>
        <w:lang w:val="lv-LV"/>
      </w:rPr>
    </w:pPr>
    <w:r w:rsidRPr="00B2301C">
      <w:rPr>
        <w:i/>
      </w:rPr>
      <w:t>This is an open access article</w:t>
    </w:r>
    <w:r>
      <w:rPr>
        <w:i/>
      </w:rPr>
      <w:t xml:space="preserve"> </w:t>
    </w:r>
    <w:r w:rsidRPr="00B2301C">
      <w:rPr>
        <w:i/>
      </w:rPr>
      <w:t xml:space="preserve">under the </w:t>
    </w:r>
    <w:hyperlink r:id="rId2" w:history="1">
      <w:proofErr w:type="spellStart"/>
      <w:r w:rsidRPr="000F5AA6">
        <w:rPr>
          <w:rStyle w:val="Hyperlink"/>
          <w:i/>
          <w:lang w:val="lv-LV"/>
        </w:rPr>
        <w:t>Creative</w:t>
      </w:r>
      <w:proofErr w:type="spellEnd"/>
      <w:r w:rsidRPr="000F5AA6">
        <w:rPr>
          <w:rStyle w:val="Hyperlink"/>
          <w:i/>
          <w:lang w:val="lv-LV"/>
        </w:rPr>
        <w:t xml:space="preserve"> </w:t>
      </w:r>
      <w:proofErr w:type="spellStart"/>
      <w:r w:rsidRPr="000F5AA6">
        <w:rPr>
          <w:rStyle w:val="Hyperlink"/>
          <w:i/>
          <w:lang w:val="lv-LV"/>
        </w:rPr>
        <w:t>Commons</w:t>
      </w:r>
      <w:proofErr w:type="spellEnd"/>
      <w:r w:rsidRPr="000F5AA6">
        <w:rPr>
          <w:rStyle w:val="Hyperlink"/>
          <w:i/>
          <w:lang w:val="lv-LV"/>
        </w:rPr>
        <w:t xml:space="preserve"> </w:t>
      </w:r>
      <w:proofErr w:type="spellStart"/>
      <w:r w:rsidRPr="000F5AA6">
        <w:rPr>
          <w:rStyle w:val="Hyperlink"/>
          <w:i/>
          <w:lang w:val="lv-LV"/>
        </w:rPr>
        <w:t>Attribution</w:t>
      </w:r>
      <w:proofErr w:type="spellEnd"/>
      <w:r w:rsidRPr="000F5AA6">
        <w:rPr>
          <w:rStyle w:val="Hyperlink"/>
          <w:i/>
          <w:lang w:val="lv-LV"/>
        </w:rPr>
        <w:t xml:space="preserve"> 4.0 </w:t>
      </w:r>
      <w:proofErr w:type="spellStart"/>
      <w:r w:rsidRPr="000F5AA6">
        <w:rPr>
          <w:rStyle w:val="Hyperlink"/>
          <w:i/>
          <w:lang w:val="lv-LV"/>
        </w:rPr>
        <w:t>International</w:t>
      </w:r>
      <w:proofErr w:type="spellEnd"/>
      <w:r w:rsidRPr="000F5AA6">
        <w:rPr>
          <w:rStyle w:val="Hyperlink"/>
          <w:i/>
          <w:lang w:val="lv-LV"/>
        </w:rPr>
        <w:t xml:space="preserve"> </w:t>
      </w:r>
      <w:proofErr w:type="spellStart"/>
      <w:r w:rsidRPr="000F5AA6">
        <w:rPr>
          <w:rStyle w:val="Hyperlink"/>
          <w:i/>
          <w:lang w:val="lv-LV"/>
        </w:rPr>
        <w:t>License</w:t>
      </w:r>
      <w:proofErr w:type="spellEnd"/>
    </w:hyperlink>
    <w:r w:rsidRPr="00B2301C">
      <w:rPr>
        <w:i/>
      </w:rPr>
      <w:t>.</w:t>
    </w:r>
  </w:p>
  <w:p w14:paraId="1DA53873" w14:textId="65177D55" w:rsidR="00D705DC" w:rsidRPr="006F050E" w:rsidRDefault="006F050E" w:rsidP="009F2453">
    <w:pPr>
      <w:pStyle w:val="Footer"/>
      <w:jc w:val="left"/>
      <w:rPr>
        <w:iCs/>
      </w:rPr>
    </w:pPr>
    <w:r w:rsidRPr="006F050E">
      <w:rPr>
        <w:iCs/>
      </w:rPr>
      <w:fldChar w:fldCharType="begin"/>
    </w:r>
    <w:r w:rsidRPr="006F050E">
      <w:rPr>
        <w:iCs/>
      </w:rPr>
      <w:instrText>PAGE   \* MERGEFORMAT</w:instrText>
    </w:r>
    <w:r w:rsidRPr="006F050E">
      <w:rPr>
        <w:iCs/>
      </w:rPr>
      <w:fldChar w:fldCharType="separate"/>
    </w:r>
    <w:r w:rsidRPr="006F050E">
      <w:rPr>
        <w:iCs/>
        <w:lang w:val="en-GB"/>
      </w:rPr>
      <w:t>1</w:t>
    </w:r>
    <w:r w:rsidRPr="006F050E">
      <w:rPr>
        <w:i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83E2E" w14:textId="77777777" w:rsidR="004E7046" w:rsidRDefault="004E7046" w:rsidP="00A94FE8">
    <w:pPr>
      <w:pStyle w:val="Footer"/>
      <w:spacing w:before="240"/>
      <w:jc w:val="right"/>
      <w:rPr>
        <w:i/>
      </w:rPr>
    </w:pPr>
    <w:r>
      <w:rPr>
        <w:i/>
      </w:rPr>
      <w:t xml:space="preserve">Online ISSN </w:t>
    </w:r>
    <w:r w:rsidRPr="00E6239A">
      <w:rPr>
        <w:i/>
      </w:rPr>
      <w:t>2256-070X</w:t>
    </w:r>
  </w:p>
  <w:p w14:paraId="60063E67" w14:textId="77777777" w:rsidR="004E7046" w:rsidRPr="00E156B7" w:rsidRDefault="004E7046" w:rsidP="00E156B7">
    <w:pPr>
      <w:pStyle w:val="Footer"/>
      <w:jc w:val="right"/>
      <w:rPr>
        <w:i/>
        <w:iCs/>
        <w:lang w:val="lv-LV"/>
      </w:rPr>
    </w:pPr>
    <w:hyperlink r:id="rId1" w:history="1">
      <w:r w:rsidRPr="00E156B7">
        <w:rPr>
          <w:rStyle w:val="Hyperlink"/>
          <w:i/>
          <w:iCs/>
          <w:lang w:val="lv-LV"/>
        </w:rPr>
        <w:t>https://doi.org/10.17770/etr2025vol4.8413</w:t>
      </w:r>
    </w:hyperlink>
  </w:p>
  <w:p w14:paraId="6A94F17F" w14:textId="77777777" w:rsidR="004E7046" w:rsidRDefault="004E7046" w:rsidP="000F5AA6">
    <w:pPr>
      <w:pStyle w:val="Footer"/>
      <w:jc w:val="right"/>
      <w:rPr>
        <w:i/>
      </w:rPr>
    </w:pPr>
    <w:r w:rsidRPr="000E643F">
      <w:rPr>
        <w:i/>
      </w:rPr>
      <w:t>© 2025 The Author(s). Published by RTU PRESS.</w:t>
    </w:r>
  </w:p>
  <w:p w14:paraId="6F018D8B" w14:textId="77777777" w:rsidR="004E7046" w:rsidRPr="000F5AA6" w:rsidRDefault="004E7046" w:rsidP="000F5AA6">
    <w:pPr>
      <w:pStyle w:val="Footer"/>
      <w:jc w:val="right"/>
      <w:rPr>
        <w:i/>
        <w:lang w:val="lv-LV"/>
      </w:rPr>
    </w:pPr>
    <w:r w:rsidRPr="00B2301C">
      <w:rPr>
        <w:i/>
      </w:rPr>
      <w:t>This is an open access article</w:t>
    </w:r>
    <w:r>
      <w:rPr>
        <w:i/>
      </w:rPr>
      <w:t xml:space="preserve"> </w:t>
    </w:r>
    <w:r w:rsidRPr="00B2301C">
      <w:rPr>
        <w:i/>
      </w:rPr>
      <w:t xml:space="preserve">under the </w:t>
    </w:r>
    <w:hyperlink r:id="rId2" w:history="1">
      <w:proofErr w:type="spellStart"/>
      <w:r w:rsidRPr="000F5AA6">
        <w:rPr>
          <w:rStyle w:val="Hyperlink"/>
          <w:i/>
          <w:lang w:val="lv-LV"/>
        </w:rPr>
        <w:t>Creative</w:t>
      </w:r>
      <w:proofErr w:type="spellEnd"/>
      <w:r w:rsidRPr="000F5AA6">
        <w:rPr>
          <w:rStyle w:val="Hyperlink"/>
          <w:i/>
          <w:lang w:val="lv-LV"/>
        </w:rPr>
        <w:t xml:space="preserve"> </w:t>
      </w:r>
      <w:proofErr w:type="spellStart"/>
      <w:r w:rsidRPr="000F5AA6">
        <w:rPr>
          <w:rStyle w:val="Hyperlink"/>
          <w:i/>
          <w:lang w:val="lv-LV"/>
        </w:rPr>
        <w:t>Commons</w:t>
      </w:r>
      <w:proofErr w:type="spellEnd"/>
      <w:r w:rsidRPr="000F5AA6">
        <w:rPr>
          <w:rStyle w:val="Hyperlink"/>
          <w:i/>
          <w:lang w:val="lv-LV"/>
        </w:rPr>
        <w:t xml:space="preserve"> </w:t>
      </w:r>
      <w:proofErr w:type="spellStart"/>
      <w:r w:rsidRPr="000F5AA6">
        <w:rPr>
          <w:rStyle w:val="Hyperlink"/>
          <w:i/>
          <w:lang w:val="lv-LV"/>
        </w:rPr>
        <w:t>Attribution</w:t>
      </w:r>
      <w:proofErr w:type="spellEnd"/>
      <w:r w:rsidRPr="000F5AA6">
        <w:rPr>
          <w:rStyle w:val="Hyperlink"/>
          <w:i/>
          <w:lang w:val="lv-LV"/>
        </w:rPr>
        <w:t xml:space="preserve"> 4.0 </w:t>
      </w:r>
      <w:proofErr w:type="spellStart"/>
      <w:r w:rsidRPr="000F5AA6">
        <w:rPr>
          <w:rStyle w:val="Hyperlink"/>
          <w:i/>
          <w:lang w:val="lv-LV"/>
        </w:rPr>
        <w:t>International</w:t>
      </w:r>
      <w:proofErr w:type="spellEnd"/>
      <w:r w:rsidRPr="000F5AA6">
        <w:rPr>
          <w:rStyle w:val="Hyperlink"/>
          <w:i/>
          <w:lang w:val="lv-LV"/>
        </w:rPr>
        <w:t xml:space="preserve"> </w:t>
      </w:r>
      <w:proofErr w:type="spellStart"/>
      <w:r w:rsidRPr="000F5AA6">
        <w:rPr>
          <w:rStyle w:val="Hyperlink"/>
          <w:i/>
          <w:lang w:val="lv-LV"/>
        </w:rPr>
        <w:t>License</w:t>
      </w:r>
      <w:proofErr w:type="spellEnd"/>
    </w:hyperlink>
    <w:r w:rsidRPr="00B2301C">
      <w:rPr>
        <w:i/>
      </w:rPr>
      <w:t>.</w:t>
    </w:r>
  </w:p>
  <w:p w14:paraId="29A009BB" w14:textId="77777777" w:rsidR="004E7046" w:rsidRPr="006F050E" w:rsidRDefault="004E7046" w:rsidP="009F2453">
    <w:pPr>
      <w:pStyle w:val="Footer"/>
      <w:jc w:val="left"/>
      <w:rPr>
        <w:iCs/>
      </w:rPr>
    </w:pPr>
    <w:r w:rsidRPr="006F050E">
      <w:rPr>
        <w:iCs/>
      </w:rPr>
      <w:fldChar w:fldCharType="begin"/>
    </w:r>
    <w:r w:rsidRPr="006F050E">
      <w:rPr>
        <w:iCs/>
      </w:rPr>
      <w:instrText>PAGE   \* MERGEFORMAT</w:instrText>
    </w:r>
    <w:r w:rsidRPr="006F050E">
      <w:rPr>
        <w:iCs/>
      </w:rPr>
      <w:fldChar w:fldCharType="separate"/>
    </w:r>
    <w:r w:rsidRPr="006F050E">
      <w:rPr>
        <w:iCs/>
        <w:lang w:val="en-GB"/>
      </w:rPr>
      <w:t>1</w:t>
    </w:r>
    <w:r w:rsidRPr="006F050E">
      <w:rPr>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2F9C6" w14:textId="77777777" w:rsidR="00B23DE9" w:rsidRDefault="00B23DE9" w:rsidP="001A3B3D">
      <w:r>
        <w:separator/>
      </w:r>
    </w:p>
  </w:footnote>
  <w:footnote w:type="continuationSeparator" w:id="0">
    <w:p w14:paraId="55502C57" w14:textId="77777777" w:rsidR="00B23DE9" w:rsidRDefault="00B23DE9"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77F0" w14:textId="58C2ED15" w:rsidR="00D705DC" w:rsidRPr="00285934" w:rsidRDefault="00D705DC" w:rsidP="00285934">
    <w:pPr>
      <w:pStyle w:val="Header"/>
      <w:spacing w:after="360"/>
      <w:jc w:val="right"/>
      <w:rPr>
        <w:i/>
        <w:lang w:val="lv-LV"/>
      </w:rPr>
    </w:pPr>
    <w:r>
      <w:rPr>
        <w:i/>
      </w:rPr>
      <w:t>Hristo Metev</w:t>
    </w:r>
    <w:r w:rsidRPr="009B5E8E">
      <w:rPr>
        <w:i/>
        <w:lang w:val="lv-LV"/>
      </w:rPr>
      <w:t xml:space="preserve">., </w:t>
    </w:r>
    <w:proofErr w:type="spellStart"/>
    <w:r>
      <w:rPr>
        <w:i/>
        <w:lang w:val="lv-LV"/>
      </w:rPr>
      <w:t>e</w:t>
    </w:r>
    <w:r w:rsidRPr="009B5E8E">
      <w:rPr>
        <w:i/>
        <w:lang w:val="lv-LV"/>
      </w:rPr>
      <w:t>t</w:t>
    </w:r>
    <w:proofErr w:type="spellEnd"/>
    <w:r w:rsidRPr="009B5E8E">
      <w:rPr>
        <w:i/>
        <w:lang w:val="lv-LV"/>
      </w:rPr>
      <w:t xml:space="preserve"> </w:t>
    </w:r>
    <w:proofErr w:type="spellStart"/>
    <w:r w:rsidRPr="009B5E8E">
      <w:rPr>
        <w:i/>
        <w:lang w:val="lv-LV"/>
      </w:rPr>
      <w:t>al</w:t>
    </w:r>
    <w:proofErr w:type="spellEnd"/>
    <w:r w:rsidRPr="009B5E8E">
      <w:rPr>
        <w:i/>
        <w:lang w:val="lv-LV"/>
      </w:rPr>
      <w:t xml:space="preserve">. </w:t>
    </w:r>
    <w:r w:rsidR="00E3042A" w:rsidRPr="00E3042A">
      <w:rPr>
        <w:rStyle w:val="rynqvb"/>
        <w:bCs/>
        <w:i/>
        <w:lang w:val="bg-BG"/>
      </w:rPr>
      <w:t>Multi-objective Optimization of Cutting Parameters for CNC Turning 42CrMo4 Hardened Steel Using Utility Function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E967" w14:textId="77777777" w:rsidR="00D705DC" w:rsidRPr="00285934" w:rsidRDefault="00D705DC" w:rsidP="0017678E">
    <w:pPr>
      <w:pStyle w:val="Header"/>
      <w:jc w:val="left"/>
      <w:rPr>
        <w:i/>
        <w:lang w:val="lv-LV"/>
      </w:rPr>
    </w:pPr>
    <w:proofErr w:type="spellStart"/>
    <w:r w:rsidRPr="00285934">
      <w:rPr>
        <w:i/>
        <w:lang w:val="lv-LV"/>
      </w:rPr>
      <w:t>Environment</w:t>
    </w:r>
    <w:proofErr w:type="spellEnd"/>
    <w:r w:rsidRPr="00285934">
      <w:rPr>
        <w:i/>
        <w:lang w:val="lv-LV"/>
      </w:rPr>
      <w:t xml:space="preserve">. </w:t>
    </w:r>
    <w:proofErr w:type="spellStart"/>
    <w:r w:rsidRPr="00285934">
      <w:rPr>
        <w:i/>
        <w:lang w:val="lv-LV"/>
      </w:rPr>
      <w:t>Technology</w:t>
    </w:r>
    <w:proofErr w:type="spellEnd"/>
    <w:r w:rsidRPr="00285934">
      <w:rPr>
        <w:i/>
        <w:lang w:val="lv-LV"/>
      </w:rPr>
      <w:t xml:space="preserve">. Resources. </w:t>
    </w:r>
    <w:proofErr w:type="spellStart"/>
    <w:r w:rsidRPr="00285934">
      <w:rPr>
        <w:i/>
        <w:lang w:val="lv-LV"/>
      </w:rPr>
      <w:t>Rezekne</w:t>
    </w:r>
    <w:proofErr w:type="spellEnd"/>
    <w:r w:rsidRPr="00285934">
      <w:rPr>
        <w:i/>
        <w:lang w:val="lv-LV"/>
      </w:rPr>
      <w:t>, Latvia</w:t>
    </w:r>
  </w:p>
  <w:p w14:paraId="6552EF27" w14:textId="11EC5920" w:rsidR="00D705DC" w:rsidRPr="00285934" w:rsidRDefault="00D705DC" w:rsidP="0017678E">
    <w:pPr>
      <w:pStyle w:val="Header"/>
      <w:spacing w:after="360"/>
      <w:jc w:val="left"/>
    </w:pPr>
    <w:proofErr w:type="spellStart"/>
    <w:r>
      <w:rPr>
        <w:i/>
        <w:lang w:val="lv-LV"/>
      </w:rPr>
      <w:t>Proceedings</w:t>
    </w:r>
    <w:proofErr w:type="spellEnd"/>
    <w:r>
      <w:rPr>
        <w:i/>
        <w:lang w:val="lv-LV"/>
      </w:rPr>
      <w:t xml:space="preserve"> </w:t>
    </w:r>
    <w:proofErr w:type="spellStart"/>
    <w:r>
      <w:rPr>
        <w:i/>
        <w:lang w:val="lv-LV"/>
      </w:rPr>
      <w:t>of</w:t>
    </w:r>
    <w:proofErr w:type="spellEnd"/>
    <w:r>
      <w:rPr>
        <w:i/>
        <w:lang w:val="lv-LV"/>
      </w:rPr>
      <w:t xml:space="preserve"> </w:t>
    </w:r>
    <w:proofErr w:type="spellStart"/>
    <w:r>
      <w:rPr>
        <w:i/>
        <w:lang w:val="lv-LV"/>
      </w:rPr>
      <w:t>the</w:t>
    </w:r>
    <w:proofErr w:type="spellEnd"/>
    <w:r>
      <w:rPr>
        <w:i/>
        <w:lang w:val="lv-LV"/>
      </w:rPr>
      <w:t xml:space="preserve"> 16</w:t>
    </w:r>
    <w:r w:rsidRPr="00285934">
      <w:rPr>
        <w:i/>
        <w:lang w:val="lv-LV"/>
      </w:rPr>
      <w:t xml:space="preserve">th </w:t>
    </w:r>
    <w:proofErr w:type="spellStart"/>
    <w:r w:rsidRPr="00285934">
      <w:rPr>
        <w:i/>
        <w:lang w:val="lv-LV"/>
      </w:rPr>
      <w:t>International</w:t>
    </w:r>
    <w:proofErr w:type="spellEnd"/>
    <w:r w:rsidRPr="00285934">
      <w:rPr>
        <w:i/>
        <w:lang w:val="lv-LV"/>
      </w:rPr>
      <w:t xml:space="preserve"> </w:t>
    </w:r>
    <w:proofErr w:type="spellStart"/>
    <w:r w:rsidRPr="00285934">
      <w:rPr>
        <w:i/>
        <w:lang w:val="lv-LV"/>
      </w:rPr>
      <w:t>Scientific</w:t>
    </w:r>
    <w:proofErr w:type="spellEnd"/>
    <w:r w:rsidRPr="00285934">
      <w:rPr>
        <w:i/>
        <w:lang w:val="lv-LV"/>
      </w:rPr>
      <w:t xml:space="preserve"> </w:t>
    </w:r>
    <w:proofErr w:type="spellStart"/>
    <w:r w:rsidRPr="00285934">
      <w:rPr>
        <w:i/>
        <w:lang w:val="lv-LV"/>
      </w:rPr>
      <w:t>and</w:t>
    </w:r>
    <w:proofErr w:type="spellEnd"/>
    <w:r w:rsidRPr="00285934">
      <w:rPr>
        <w:i/>
        <w:lang w:val="lv-LV"/>
      </w:rPr>
      <w:t xml:space="preserve"> </w:t>
    </w:r>
    <w:proofErr w:type="spellStart"/>
    <w:r w:rsidRPr="00285934">
      <w:rPr>
        <w:i/>
        <w:lang w:val="lv-LV"/>
      </w:rPr>
      <w:t>Practical</w:t>
    </w:r>
    <w:proofErr w:type="spellEnd"/>
    <w:r w:rsidRPr="00285934">
      <w:rPr>
        <w:i/>
        <w:lang w:val="lv-LV"/>
      </w:rPr>
      <w:t xml:space="preserve"> </w:t>
    </w:r>
    <w:proofErr w:type="spellStart"/>
    <w:r w:rsidRPr="00285934">
      <w:rPr>
        <w:i/>
        <w:lang w:val="lv-LV"/>
      </w:rPr>
      <w:t>Conference</w:t>
    </w:r>
    <w:proofErr w:type="spellEnd"/>
    <w:r w:rsidRPr="00285934">
      <w:rPr>
        <w:i/>
        <w:lang w:val="lv-LV"/>
      </w:rPr>
      <w:t xml:space="preserve">. </w:t>
    </w:r>
    <w:r w:rsidR="0017678E">
      <w:rPr>
        <w:i/>
        <w:lang w:val="lv-LV"/>
      </w:rPr>
      <w:t xml:space="preserve">2025. </w:t>
    </w:r>
    <w:proofErr w:type="spellStart"/>
    <w:r w:rsidRPr="00285934">
      <w:rPr>
        <w:i/>
        <w:lang w:val="lv-LV"/>
      </w:rPr>
      <w:t>Volume</w:t>
    </w:r>
    <w:proofErr w:type="spellEnd"/>
    <w:r w:rsidRPr="00285934">
      <w:rPr>
        <w:i/>
        <w:lang w:val="lv-LV"/>
      </w:rPr>
      <w:t xml:space="preserve"> </w:t>
    </w:r>
    <w:r w:rsidR="0017678E">
      <w:rPr>
        <w:i/>
        <w:lang w:val="lv-LV"/>
      </w:rPr>
      <w:t>IV</w:t>
    </w:r>
    <w:r w:rsidRPr="00285934">
      <w:rPr>
        <w:i/>
        <w:lang w:val="lv-LV"/>
      </w:rPr>
      <w:t xml:space="preserve">, </w:t>
    </w:r>
    <w:r w:rsidR="00161DF6">
      <w:rPr>
        <w:i/>
        <w:lang w:val="lv-LV"/>
      </w:rPr>
      <w:t>217-223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EE8C" w14:textId="77777777" w:rsidR="00D705DC" w:rsidRPr="009B5E8E" w:rsidRDefault="00D705DC" w:rsidP="002B2455">
    <w:pPr>
      <w:pStyle w:val="Header"/>
      <w:jc w:val="right"/>
      <w:rPr>
        <w:i/>
        <w:lang w:val="lv-LV"/>
      </w:rPr>
    </w:pPr>
    <w:proofErr w:type="spellStart"/>
    <w:r w:rsidRPr="009B5E8E">
      <w:rPr>
        <w:i/>
        <w:lang w:val="lv-LV"/>
      </w:rPr>
      <w:t>Environment</w:t>
    </w:r>
    <w:proofErr w:type="spellEnd"/>
    <w:r w:rsidRPr="009B5E8E">
      <w:rPr>
        <w:i/>
        <w:lang w:val="lv-LV"/>
      </w:rPr>
      <w:t xml:space="preserve">. </w:t>
    </w:r>
    <w:proofErr w:type="spellStart"/>
    <w:r w:rsidRPr="009B5E8E">
      <w:rPr>
        <w:i/>
        <w:lang w:val="lv-LV"/>
      </w:rPr>
      <w:t>Technology</w:t>
    </w:r>
    <w:proofErr w:type="spellEnd"/>
    <w:r w:rsidRPr="009B5E8E">
      <w:rPr>
        <w:i/>
        <w:lang w:val="lv-LV"/>
      </w:rPr>
      <w:t xml:space="preserve">. Resources. </w:t>
    </w:r>
    <w:proofErr w:type="spellStart"/>
    <w:r w:rsidRPr="009B5E8E">
      <w:rPr>
        <w:i/>
        <w:lang w:val="lv-LV"/>
      </w:rPr>
      <w:t>Rezekne</w:t>
    </w:r>
    <w:proofErr w:type="spellEnd"/>
    <w:r w:rsidRPr="009B5E8E">
      <w:rPr>
        <w:i/>
        <w:lang w:val="lv-LV"/>
      </w:rPr>
      <w:t>, Latvia</w:t>
    </w:r>
  </w:p>
  <w:p w14:paraId="790031E5" w14:textId="023627FB" w:rsidR="00D705DC" w:rsidRPr="009B5E8E" w:rsidRDefault="00D705DC" w:rsidP="00285934">
    <w:pPr>
      <w:pStyle w:val="Header"/>
      <w:spacing w:after="360"/>
      <w:jc w:val="right"/>
      <w:rPr>
        <w:i/>
        <w:lang w:val="lv-LV"/>
      </w:rPr>
    </w:pPr>
    <w:proofErr w:type="spellStart"/>
    <w:r>
      <w:rPr>
        <w:i/>
        <w:lang w:val="lv-LV"/>
      </w:rPr>
      <w:t>Proceedings</w:t>
    </w:r>
    <w:proofErr w:type="spellEnd"/>
    <w:r>
      <w:rPr>
        <w:i/>
        <w:lang w:val="lv-LV"/>
      </w:rPr>
      <w:t xml:space="preserve"> </w:t>
    </w:r>
    <w:proofErr w:type="spellStart"/>
    <w:r>
      <w:rPr>
        <w:i/>
        <w:lang w:val="lv-LV"/>
      </w:rPr>
      <w:t>of</w:t>
    </w:r>
    <w:proofErr w:type="spellEnd"/>
    <w:r>
      <w:rPr>
        <w:i/>
        <w:lang w:val="lv-LV"/>
      </w:rPr>
      <w:t xml:space="preserve"> </w:t>
    </w:r>
    <w:proofErr w:type="spellStart"/>
    <w:r>
      <w:rPr>
        <w:i/>
        <w:lang w:val="lv-LV"/>
      </w:rPr>
      <w:t>the</w:t>
    </w:r>
    <w:proofErr w:type="spellEnd"/>
    <w:r>
      <w:rPr>
        <w:i/>
        <w:lang w:val="lv-LV"/>
      </w:rPr>
      <w:t xml:space="preserve"> 16</w:t>
    </w:r>
    <w:r w:rsidRPr="009B5E8E">
      <w:rPr>
        <w:i/>
        <w:lang w:val="lv-LV"/>
      </w:rPr>
      <w:t xml:space="preserve">th </w:t>
    </w:r>
    <w:proofErr w:type="spellStart"/>
    <w:r w:rsidRPr="009B5E8E">
      <w:rPr>
        <w:i/>
        <w:lang w:val="lv-LV"/>
      </w:rPr>
      <w:t>International</w:t>
    </w:r>
    <w:proofErr w:type="spellEnd"/>
    <w:r w:rsidRPr="009B5E8E">
      <w:rPr>
        <w:i/>
        <w:lang w:val="lv-LV"/>
      </w:rPr>
      <w:t xml:space="preserve"> </w:t>
    </w:r>
    <w:proofErr w:type="spellStart"/>
    <w:r w:rsidRPr="009B5E8E">
      <w:rPr>
        <w:i/>
        <w:lang w:val="lv-LV"/>
      </w:rPr>
      <w:t>Scientific</w:t>
    </w:r>
    <w:proofErr w:type="spellEnd"/>
    <w:r w:rsidRPr="009B5E8E">
      <w:rPr>
        <w:i/>
        <w:lang w:val="lv-LV"/>
      </w:rPr>
      <w:t xml:space="preserve"> </w:t>
    </w:r>
    <w:proofErr w:type="spellStart"/>
    <w:r w:rsidRPr="009B5E8E">
      <w:rPr>
        <w:i/>
        <w:lang w:val="lv-LV"/>
      </w:rPr>
      <w:t>and</w:t>
    </w:r>
    <w:proofErr w:type="spellEnd"/>
    <w:r w:rsidRPr="009B5E8E">
      <w:rPr>
        <w:i/>
        <w:lang w:val="lv-LV"/>
      </w:rPr>
      <w:t xml:space="preserve"> </w:t>
    </w:r>
    <w:proofErr w:type="spellStart"/>
    <w:r w:rsidRPr="009B5E8E">
      <w:rPr>
        <w:i/>
        <w:lang w:val="lv-LV"/>
      </w:rPr>
      <w:t>Practical</w:t>
    </w:r>
    <w:proofErr w:type="spellEnd"/>
    <w:r w:rsidRPr="009B5E8E">
      <w:rPr>
        <w:i/>
        <w:lang w:val="lv-LV"/>
      </w:rPr>
      <w:t xml:space="preserve"> </w:t>
    </w:r>
    <w:proofErr w:type="spellStart"/>
    <w:r w:rsidRPr="009B5E8E">
      <w:rPr>
        <w:i/>
        <w:lang w:val="lv-LV"/>
      </w:rPr>
      <w:t>Conference</w:t>
    </w:r>
    <w:proofErr w:type="spellEnd"/>
    <w:r w:rsidRPr="009B5E8E">
      <w:rPr>
        <w:i/>
        <w:lang w:val="lv-LV"/>
      </w:rPr>
      <w:t xml:space="preserve">. </w:t>
    </w:r>
    <w:r w:rsidR="00354857">
      <w:rPr>
        <w:i/>
        <w:lang w:val="lv-LV"/>
      </w:rPr>
      <w:t xml:space="preserve">2025. </w:t>
    </w:r>
    <w:proofErr w:type="spellStart"/>
    <w:r w:rsidRPr="009B5E8E">
      <w:rPr>
        <w:i/>
        <w:lang w:val="lv-LV"/>
      </w:rPr>
      <w:t>Volume</w:t>
    </w:r>
    <w:proofErr w:type="spellEnd"/>
    <w:r w:rsidR="00191CC7">
      <w:rPr>
        <w:i/>
        <w:lang w:val="lv-LV"/>
      </w:rPr>
      <w:t xml:space="preserve"> IV</w:t>
    </w:r>
    <w:r w:rsidRPr="009B5E8E">
      <w:rPr>
        <w:i/>
        <w:lang w:val="lv-LV"/>
      </w:rPr>
      <w:t xml:space="preserve">, </w:t>
    </w:r>
    <w:r w:rsidR="00161DF6">
      <w:rPr>
        <w:i/>
        <w:lang w:val="lv-LV"/>
      </w:rPr>
      <w:t>217-223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DBD217"/>
    <w:multiLevelType w:val="hybridMultilevel"/>
    <w:tmpl w:val="782C21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B23C3608"/>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FC6EBA68"/>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9FAC0F02"/>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1F4269DC"/>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4CBE7BC4"/>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F7669E1E"/>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70063880"/>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912EF5C6"/>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86005458"/>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4090351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09C5BCD"/>
    <w:multiLevelType w:val="hybridMultilevel"/>
    <w:tmpl w:val="D4963B40"/>
    <w:lvl w:ilvl="0" w:tplc="C250EB84">
      <w:start w:val="3"/>
      <w:numFmt w:val="bullet"/>
      <w:lvlText w:val="-"/>
      <w:lvlJc w:val="left"/>
      <w:pPr>
        <w:ind w:left="649" w:hanging="360"/>
      </w:pPr>
      <w:rPr>
        <w:rFonts w:ascii="Times New Roman" w:eastAsia="SimSun" w:hAnsi="Times New Roman" w:cs="Times New Roman" w:hint="default"/>
      </w:rPr>
    </w:lvl>
    <w:lvl w:ilvl="1" w:tplc="04020003" w:tentative="1">
      <w:start w:val="1"/>
      <w:numFmt w:val="bullet"/>
      <w:lvlText w:val="o"/>
      <w:lvlJc w:val="left"/>
      <w:pPr>
        <w:ind w:left="1369" w:hanging="360"/>
      </w:pPr>
      <w:rPr>
        <w:rFonts w:ascii="Courier New" w:hAnsi="Courier New" w:cs="Courier New" w:hint="default"/>
      </w:rPr>
    </w:lvl>
    <w:lvl w:ilvl="2" w:tplc="04020005" w:tentative="1">
      <w:start w:val="1"/>
      <w:numFmt w:val="bullet"/>
      <w:lvlText w:val=""/>
      <w:lvlJc w:val="left"/>
      <w:pPr>
        <w:ind w:left="2089" w:hanging="360"/>
      </w:pPr>
      <w:rPr>
        <w:rFonts w:ascii="Wingdings" w:hAnsi="Wingdings" w:hint="default"/>
      </w:rPr>
    </w:lvl>
    <w:lvl w:ilvl="3" w:tplc="04020001" w:tentative="1">
      <w:start w:val="1"/>
      <w:numFmt w:val="bullet"/>
      <w:lvlText w:val=""/>
      <w:lvlJc w:val="left"/>
      <w:pPr>
        <w:ind w:left="2809" w:hanging="360"/>
      </w:pPr>
      <w:rPr>
        <w:rFonts w:ascii="Symbol" w:hAnsi="Symbol" w:hint="default"/>
      </w:rPr>
    </w:lvl>
    <w:lvl w:ilvl="4" w:tplc="04020003" w:tentative="1">
      <w:start w:val="1"/>
      <w:numFmt w:val="bullet"/>
      <w:lvlText w:val="o"/>
      <w:lvlJc w:val="left"/>
      <w:pPr>
        <w:ind w:left="3529" w:hanging="360"/>
      </w:pPr>
      <w:rPr>
        <w:rFonts w:ascii="Courier New" w:hAnsi="Courier New" w:cs="Courier New" w:hint="default"/>
      </w:rPr>
    </w:lvl>
    <w:lvl w:ilvl="5" w:tplc="04020005" w:tentative="1">
      <w:start w:val="1"/>
      <w:numFmt w:val="bullet"/>
      <w:lvlText w:val=""/>
      <w:lvlJc w:val="left"/>
      <w:pPr>
        <w:ind w:left="4249" w:hanging="360"/>
      </w:pPr>
      <w:rPr>
        <w:rFonts w:ascii="Wingdings" w:hAnsi="Wingdings" w:hint="default"/>
      </w:rPr>
    </w:lvl>
    <w:lvl w:ilvl="6" w:tplc="04020001" w:tentative="1">
      <w:start w:val="1"/>
      <w:numFmt w:val="bullet"/>
      <w:lvlText w:val=""/>
      <w:lvlJc w:val="left"/>
      <w:pPr>
        <w:ind w:left="4969" w:hanging="360"/>
      </w:pPr>
      <w:rPr>
        <w:rFonts w:ascii="Symbol" w:hAnsi="Symbol" w:hint="default"/>
      </w:rPr>
    </w:lvl>
    <w:lvl w:ilvl="7" w:tplc="04020003" w:tentative="1">
      <w:start w:val="1"/>
      <w:numFmt w:val="bullet"/>
      <w:lvlText w:val="o"/>
      <w:lvlJc w:val="left"/>
      <w:pPr>
        <w:ind w:left="5689" w:hanging="360"/>
      </w:pPr>
      <w:rPr>
        <w:rFonts w:ascii="Courier New" w:hAnsi="Courier New" w:cs="Courier New" w:hint="default"/>
      </w:rPr>
    </w:lvl>
    <w:lvl w:ilvl="8" w:tplc="04020005" w:tentative="1">
      <w:start w:val="1"/>
      <w:numFmt w:val="bullet"/>
      <w:lvlText w:val=""/>
      <w:lvlJc w:val="left"/>
      <w:pPr>
        <w:ind w:left="6409" w:hanging="360"/>
      </w:pPr>
      <w:rPr>
        <w:rFonts w:ascii="Wingdings" w:hAnsi="Wingdings" w:hint="default"/>
      </w:rPr>
    </w:lvl>
  </w:abstractNum>
  <w:abstractNum w:abstractNumId="13" w15:restartNumberingAfterBreak="0">
    <w:nsid w:val="1CDC6690"/>
    <w:multiLevelType w:val="multilevel"/>
    <w:tmpl w:val="E7C27BF2"/>
    <w:lvl w:ilvl="0">
      <w:start w:val="1"/>
      <w:numFmt w:val="upperRoman"/>
      <w:lvlText w:val="%1."/>
      <w:lvlJc w:val="left"/>
      <w:pPr>
        <w:ind w:left="3827" w:firstLine="0"/>
      </w:pPr>
      <w:rPr>
        <w:rFonts w:hint="default"/>
      </w:rPr>
    </w:lvl>
    <w:lvl w:ilvl="1">
      <w:start w:val="1"/>
      <w:numFmt w:val="upperLetter"/>
      <w:lvlText w:val="%2."/>
      <w:lvlJc w:val="left"/>
      <w:pPr>
        <w:ind w:left="2836"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 w15:restartNumberingAfterBreak="0">
    <w:nsid w:val="1D9355DF"/>
    <w:multiLevelType w:val="hybridMultilevel"/>
    <w:tmpl w:val="373078E2"/>
    <w:lvl w:ilvl="0" w:tplc="0409000D">
      <w:start w:val="1"/>
      <w:numFmt w:val="bullet"/>
      <w:lvlText w:val=""/>
      <w:lvlJc w:val="left"/>
      <w:pPr>
        <w:ind w:left="1004" w:hanging="360"/>
      </w:pPr>
      <w:rPr>
        <w:rFonts w:ascii="Wingdings" w:hAnsi="Wingdings"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15"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6"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0" w15:restartNumberingAfterBreak="0">
    <w:nsid w:val="3E9B7120"/>
    <w:multiLevelType w:val="hybridMultilevel"/>
    <w:tmpl w:val="5218E2E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4189603E"/>
    <w:multiLevelType w:val="multilevel"/>
    <w:tmpl w:val="0AB06E12"/>
    <w:lvl w:ilvl="0">
      <w:start w:val="1"/>
      <w:numFmt w:val="upperRoman"/>
      <w:pStyle w:val="Heading1"/>
      <w:lvlText w:val="%1."/>
      <w:lvlJc w:val="center"/>
      <w:pPr>
        <w:tabs>
          <w:tab w:val="num" w:pos="927"/>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644"/>
        </w:tabs>
        <w:ind w:left="572"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4353167B"/>
    <w:multiLevelType w:val="hybridMultilevel"/>
    <w:tmpl w:val="27D69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CA544A"/>
    <w:multiLevelType w:val="singleLevel"/>
    <w:tmpl w:val="92B2576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16"/>
        <w:szCs w:val="16"/>
      </w:rPr>
    </w:lvl>
  </w:abstractNum>
  <w:abstractNum w:abstractNumId="25"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7" w15:restartNumberingAfterBreak="0">
    <w:nsid w:val="70106FCD"/>
    <w:multiLevelType w:val="hybridMultilevel"/>
    <w:tmpl w:val="C0DE9C42"/>
    <w:lvl w:ilvl="0" w:tplc="04260001">
      <w:start w:val="1"/>
      <w:numFmt w:val="bullet"/>
      <w:lvlText w:val=""/>
      <w:lvlJc w:val="left"/>
      <w:pPr>
        <w:ind w:left="1008" w:hanging="360"/>
      </w:pPr>
      <w:rPr>
        <w:rFonts w:ascii="Symbol" w:hAnsi="Symbol" w:hint="default"/>
      </w:rPr>
    </w:lvl>
    <w:lvl w:ilvl="1" w:tplc="04260003" w:tentative="1">
      <w:start w:val="1"/>
      <w:numFmt w:val="bullet"/>
      <w:lvlText w:val="o"/>
      <w:lvlJc w:val="left"/>
      <w:pPr>
        <w:ind w:left="1728" w:hanging="360"/>
      </w:pPr>
      <w:rPr>
        <w:rFonts w:ascii="Courier New" w:hAnsi="Courier New" w:cs="Courier New" w:hint="default"/>
      </w:rPr>
    </w:lvl>
    <w:lvl w:ilvl="2" w:tplc="04260005" w:tentative="1">
      <w:start w:val="1"/>
      <w:numFmt w:val="bullet"/>
      <w:lvlText w:val=""/>
      <w:lvlJc w:val="left"/>
      <w:pPr>
        <w:ind w:left="2448" w:hanging="360"/>
      </w:pPr>
      <w:rPr>
        <w:rFonts w:ascii="Wingdings" w:hAnsi="Wingdings" w:hint="default"/>
      </w:rPr>
    </w:lvl>
    <w:lvl w:ilvl="3" w:tplc="04260001" w:tentative="1">
      <w:start w:val="1"/>
      <w:numFmt w:val="bullet"/>
      <w:lvlText w:val=""/>
      <w:lvlJc w:val="left"/>
      <w:pPr>
        <w:ind w:left="3168" w:hanging="360"/>
      </w:pPr>
      <w:rPr>
        <w:rFonts w:ascii="Symbol" w:hAnsi="Symbol" w:hint="default"/>
      </w:rPr>
    </w:lvl>
    <w:lvl w:ilvl="4" w:tplc="04260003" w:tentative="1">
      <w:start w:val="1"/>
      <w:numFmt w:val="bullet"/>
      <w:lvlText w:val="o"/>
      <w:lvlJc w:val="left"/>
      <w:pPr>
        <w:ind w:left="3888" w:hanging="360"/>
      </w:pPr>
      <w:rPr>
        <w:rFonts w:ascii="Courier New" w:hAnsi="Courier New" w:cs="Courier New" w:hint="default"/>
      </w:rPr>
    </w:lvl>
    <w:lvl w:ilvl="5" w:tplc="04260005" w:tentative="1">
      <w:start w:val="1"/>
      <w:numFmt w:val="bullet"/>
      <w:lvlText w:val=""/>
      <w:lvlJc w:val="left"/>
      <w:pPr>
        <w:ind w:left="4608" w:hanging="360"/>
      </w:pPr>
      <w:rPr>
        <w:rFonts w:ascii="Wingdings" w:hAnsi="Wingdings" w:hint="default"/>
      </w:rPr>
    </w:lvl>
    <w:lvl w:ilvl="6" w:tplc="04260001" w:tentative="1">
      <w:start w:val="1"/>
      <w:numFmt w:val="bullet"/>
      <w:lvlText w:val=""/>
      <w:lvlJc w:val="left"/>
      <w:pPr>
        <w:ind w:left="5328" w:hanging="360"/>
      </w:pPr>
      <w:rPr>
        <w:rFonts w:ascii="Symbol" w:hAnsi="Symbol" w:hint="default"/>
      </w:rPr>
    </w:lvl>
    <w:lvl w:ilvl="7" w:tplc="04260003" w:tentative="1">
      <w:start w:val="1"/>
      <w:numFmt w:val="bullet"/>
      <w:lvlText w:val="o"/>
      <w:lvlJc w:val="left"/>
      <w:pPr>
        <w:ind w:left="6048" w:hanging="360"/>
      </w:pPr>
      <w:rPr>
        <w:rFonts w:ascii="Courier New" w:hAnsi="Courier New" w:cs="Courier New" w:hint="default"/>
      </w:rPr>
    </w:lvl>
    <w:lvl w:ilvl="8" w:tplc="04260005" w:tentative="1">
      <w:start w:val="1"/>
      <w:numFmt w:val="bullet"/>
      <w:lvlText w:val=""/>
      <w:lvlJc w:val="left"/>
      <w:pPr>
        <w:ind w:left="6768" w:hanging="360"/>
      </w:pPr>
      <w:rPr>
        <w:rFonts w:ascii="Wingdings" w:hAnsi="Wingdings" w:hint="default"/>
      </w:rPr>
    </w:lvl>
  </w:abstractNum>
  <w:abstractNum w:abstractNumId="28" w15:restartNumberingAfterBreak="0">
    <w:nsid w:val="74617D6F"/>
    <w:multiLevelType w:val="hybridMultilevel"/>
    <w:tmpl w:val="518837EA"/>
    <w:lvl w:ilvl="0" w:tplc="7F94B182">
      <w:start w:val="1"/>
      <w:numFmt w:val="decimal"/>
      <w:lvlText w:val="(%1)"/>
      <w:lvlJc w:val="left"/>
      <w:pPr>
        <w:ind w:left="644" w:hanging="360"/>
      </w:pPr>
      <w:rPr>
        <w:rFonts w:hint="default"/>
        <w:b w:val="0"/>
      </w:rPr>
    </w:lvl>
    <w:lvl w:ilvl="1" w:tplc="04020019" w:tentative="1">
      <w:start w:val="1"/>
      <w:numFmt w:val="lowerLetter"/>
      <w:lvlText w:val="%2."/>
      <w:lvlJc w:val="left"/>
      <w:pPr>
        <w:ind w:left="1368" w:hanging="360"/>
      </w:pPr>
    </w:lvl>
    <w:lvl w:ilvl="2" w:tplc="0402001B" w:tentative="1">
      <w:start w:val="1"/>
      <w:numFmt w:val="lowerRoman"/>
      <w:lvlText w:val="%3."/>
      <w:lvlJc w:val="right"/>
      <w:pPr>
        <w:ind w:left="2088" w:hanging="180"/>
      </w:pPr>
    </w:lvl>
    <w:lvl w:ilvl="3" w:tplc="0402000F" w:tentative="1">
      <w:start w:val="1"/>
      <w:numFmt w:val="decimal"/>
      <w:lvlText w:val="%4."/>
      <w:lvlJc w:val="left"/>
      <w:pPr>
        <w:ind w:left="2808" w:hanging="360"/>
      </w:pPr>
    </w:lvl>
    <w:lvl w:ilvl="4" w:tplc="04020019" w:tentative="1">
      <w:start w:val="1"/>
      <w:numFmt w:val="lowerLetter"/>
      <w:lvlText w:val="%5."/>
      <w:lvlJc w:val="left"/>
      <w:pPr>
        <w:ind w:left="3528" w:hanging="360"/>
      </w:pPr>
    </w:lvl>
    <w:lvl w:ilvl="5" w:tplc="0402001B" w:tentative="1">
      <w:start w:val="1"/>
      <w:numFmt w:val="lowerRoman"/>
      <w:lvlText w:val="%6."/>
      <w:lvlJc w:val="right"/>
      <w:pPr>
        <w:ind w:left="4248" w:hanging="180"/>
      </w:pPr>
    </w:lvl>
    <w:lvl w:ilvl="6" w:tplc="0402000F" w:tentative="1">
      <w:start w:val="1"/>
      <w:numFmt w:val="decimal"/>
      <w:lvlText w:val="%7."/>
      <w:lvlJc w:val="left"/>
      <w:pPr>
        <w:ind w:left="4968" w:hanging="360"/>
      </w:pPr>
    </w:lvl>
    <w:lvl w:ilvl="7" w:tplc="04020019" w:tentative="1">
      <w:start w:val="1"/>
      <w:numFmt w:val="lowerLetter"/>
      <w:lvlText w:val="%8."/>
      <w:lvlJc w:val="left"/>
      <w:pPr>
        <w:ind w:left="5688" w:hanging="360"/>
      </w:pPr>
    </w:lvl>
    <w:lvl w:ilvl="8" w:tplc="0402001B" w:tentative="1">
      <w:start w:val="1"/>
      <w:numFmt w:val="lowerRoman"/>
      <w:lvlText w:val="%9."/>
      <w:lvlJc w:val="right"/>
      <w:pPr>
        <w:ind w:left="6408" w:hanging="180"/>
      </w:pPr>
    </w:lvl>
  </w:abstractNum>
  <w:num w:numId="1" w16cid:durableId="2094743806">
    <w:abstractNumId w:val="18"/>
  </w:num>
  <w:num w:numId="2" w16cid:durableId="1115715675">
    <w:abstractNumId w:val="25"/>
  </w:num>
  <w:num w:numId="3" w16cid:durableId="1554921745">
    <w:abstractNumId w:val="17"/>
  </w:num>
  <w:num w:numId="4" w16cid:durableId="1718234975">
    <w:abstractNumId w:val="21"/>
  </w:num>
  <w:num w:numId="5" w16cid:durableId="1910193166">
    <w:abstractNumId w:val="21"/>
  </w:num>
  <w:num w:numId="6" w16cid:durableId="1646810197">
    <w:abstractNumId w:val="21"/>
  </w:num>
  <w:num w:numId="7" w16cid:durableId="1296525141">
    <w:abstractNumId w:val="21"/>
  </w:num>
  <w:num w:numId="8" w16cid:durableId="1375152850">
    <w:abstractNumId w:val="24"/>
  </w:num>
  <w:num w:numId="9" w16cid:durableId="1263682210">
    <w:abstractNumId w:val="26"/>
  </w:num>
  <w:num w:numId="10" w16cid:durableId="828592690">
    <w:abstractNumId w:val="19"/>
  </w:num>
  <w:num w:numId="11" w16cid:durableId="2125272865">
    <w:abstractNumId w:val="16"/>
  </w:num>
  <w:num w:numId="12" w16cid:durableId="836073675">
    <w:abstractNumId w:val="15"/>
  </w:num>
  <w:num w:numId="13" w16cid:durableId="1057506696">
    <w:abstractNumId w:val="1"/>
  </w:num>
  <w:num w:numId="14" w16cid:durableId="1747721997">
    <w:abstractNumId w:val="11"/>
  </w:num>
  <w:num w:numId="15" w16cid:durableId="1111360838">
    <w:abstractNumId w:val="9"/>
  </w:num>
  <w:num w:numId="16" w16cid:durableId="956182386">
    <w:abstractNumId w:val="8"/>
  </w:num>
  <w:num w:numId="17" w16cid:durableId="2001543133">
    <w:abstractNumId w:val="7"/>
  </w:num>
  <w:num w:numId="18" w16cid:durableId="1365402363">
    <w:abstractNumId w:val="6"/>
  </w:num>
  <w:num w:numId="19" w16cid:durableId="1683581582">
    <w:abstractNumId w:val="10"/>
  </w:num>
  <w:num w:numId="20" w16cid:durableId="827138005">
    <w:abstractNumId w:val="5"/>
  </w:num>
  <w:num w:numId="21" w16cid:durableId="209532589">
    <w:abstractNumId w:val="4"/>
  </w:num>
  <w:num w:numId="22" w16cid:durableId="1580597468">
    <w:abstractNumId w:val="3"/>
  </w:num>
  <w:num w:numId="23" w16cid:durableId="1007100063">
    <w:abstractNumId w:val="2"/>
  </w:num>
  <w:num w:numId="24" w16cid:durableId="412287423">
    <w:abstractNumId w:val="23"/>
  </w:num>
  <w:num w:numId="25" w16cid:durableId="1249192251">
    <w:abstractNumId w:val="27"/>
  </w:num>
  <w:num w:numId="26" w16cid:durableId="1435323809">
    <w:abstractNumId w:val="13"/>
  </w:num>
  <w:num w:numId="27" w16cid:durableId="235945025">
    <w:abstractNumId w:val="20"/>
  </w:num>
  <w:num w:numId="28" w16cid:durableId="189338845">
    <w:abstractNumId w:val="14"/>
  </w:num>
  <w:num w:numId="29" w16cid:durableId="918558004">
    <w:abstractNumId w:val="22"/>
  </w:num>
  <w:num w:numId="30" w16cid:durableId="1115977983">
    <w:abstractNumId w:val="28"/>
  </w:num>
  <w:num w:numId="31" w16cid:durableId="1213690392">
    <w:abstractNumId w:val="24"/>
    <w:lvlOverride w:ilvl="0">
      <w:startOverride w:val="1"/>
    </w:lvlOverride>
  </w:num>
  <w:num w:numId="32" w16cid:durableId="1608536716">
    <w:abstractNumId w:val="0"/>
  </w:num>
  <w:num w:numId="33" w16cid:durableId="6205752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mirrorMargins/>
  <w:proofState w:spelling="clean" w:grammar="clean"/>
  <w:defaultTabStop w:val="720"/>
  <w:hyphenationZone w:val="425"/>
  <w:doNotHyphenateCaps/>
  <w:evenAndOddHeader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01A3A"/>
    <w:rsid w:val="00001B2E"/>
    <w:rsid w:val="0000522B"/>
    <w:rsid w:val="00011F08"/>
    <w:rsid w:val="00013404"/>
    <w:rsid w:val="00015FF0"/>
    <w:rsid w:val="00016402"/>
    <w:rsid w:val="000174C5"/>
    <w:rsid w:val="00017676"/>
    <w:rsid w:val="00020D8F"/>
    <w:rsid w:val="00021338"/>
    <w:rsid w:val="00021B73"/>
    <w:rsid w:val="00023EFF"/>
    <w:rsid w:val="00025C0E"/>
    <w:rsid w:val="0003109C"/>
    <w:rsid w:val="00034726"/>
    <w:rsid w:val="00035E1B"/>
    <w:rsid w:val="00037E1F"/>
    <w:rsid w:val="000405EE"/>
    <w:rsid w:val="000414D2"/>
    <w:rsid w:val="000436C7"/>
    <w:rsid w:val="0004781E"/>
    <w:rsid w:val="0005109B"/>
    <w:rsid w:val="00055532"/>
    <w:rsid w:val="00056DAC"/>
    <w:rsid w:val="00065493"/>
    <w:rsid w:val="00070C26"/>
    <w:rsid w:val="0007143B"/>
    <w:rsid w:val="00073D8F"/>
    <w:rsid w:val="00077743"/>
    <w:rsid w:val="00077DC4"/>
    <w:rsid w:val="0008758A"/>
    <w:rsid w:val="0009313E"/>
    <w:rsid w:val="0009543E"/>
    <w:rsid w:val="000A5A2A"/>
    <w:rsid w:val="000A7B07"/>
    <w:rsid w:val="000B13E7"/>
    <w:rsid w:val="000B15F3"/>
    <w:rsid w:val="000B2836"/>
    <w:rsid w:val="000B4540"/>
    <w:rsid w:val="000B5722"/>
    <w:rsid w:val="000C1E68"/>
    <w:rsid w:val="000C600A"/>
    <w:rsid w:val="000D2629"/>
    <w:rsid w:val="000D5822"/>
    <w:rsid w:val="000D68C6"/>
    <w:rsid w:val="000D6FCB"/>
    <w:rsid w:val="000E643F"/>
    <w:rsid w:val="000E74E3"/>
    <w:rsid w:val="000E7A79"/>
    <w:rsid w:val="000F2596"/>
    <w:rsid w:val="000F5782"/>
    <w:rsid w:val="000F5AA6"/>
    <w:rsid w:val="000F662E"/>
    <w:rsid w:val="00100B2D"/>
    <w:rsid w:val="00105FFC"/>
    <w:rsid w:val="00107F72"/>
    <w:rsid w:val="00113D0A"/>
    <w:rsid w:val="0011454F"/>
    <w:rsid w:val="001167AE"/>
    <w:rsid w:val="001204C5"/>
    <w:rsid w:val="00120994"/>
    <w:rsid w:val="00121009"/>
    <w:rsid w:val="0012133B"/>
    <w:rsid w:val="00121726"/>
    <w:rsid w:val="001227C1"/>
    <w:rsid w:val="00122DF5"/>
    <w:rsid w:val="00124EB0"/>
    <w:rsid w:val="00124EB1"/>
    <w:rsid w:val="00125FDE"/>
    <w:rsid w:val="00130906"/>
    <w:rsid w:val="00132D6A"/>
    <w:rsid w:val="00142494"/>
    <w:rsid w:val="0014463D"/>
    <w:rsid w:val="001457D2"/>
    <w:rsid w:val="0015052D"/>
    <w:rsid w:val="0015156C"/>
    <w:rsid w:val="00151EBC"/>
    <w:rsid w:val="0015268D"/>
    <w:rsid w:val="001613FE"/>
    <w:rsid w:val="00161DF6"/>
    <w:rsid w:val="00163C43"/>
    <w:rsid w:val="00174881"/>
    <w:rsid w:val="0017678E"/>
    <w:rsid w:val="00176848"/>
    <w:rsid w:val="0018060F"/>
    <w:rsid w:val="001847F4"/>
    <w:rsid w:val="001849CE"/>
    <w:rsid w:val="00191904"/>
    <w:rsid w:val="00191BEB"/>
    <w:rsid w:val="00191CC7"/>
    <w:rsid w:val="00193891"/>
    <w:rsid w:val="00196D9A"/>
    <w:rsid w:val="001A0780"/>
    <w:rsid w:val="001A07AE"/>
    <w:rsid w:val="001A27AD"/>
    <w:rsid w:val="001A2EFD"/>
    <w:rsid w:val="001A3B3D"/>
    <w:rsid w:val="001A50D2"/>
    <w:rsid w:val="001A7936"/>
    <w:rsid w:val="001B3863"/>
    <w:rsid w:val="001B63C6"/>
    <w:rsid w:val="001B67DC"/>
    <w:rsid w:val="001B76B9"/>
    <w:rsid w:val="001B76D3"/>
    <w:rsid w:val="001C1332"/>
    <w:rsid w:val="001C46BA"/>
    <w:rsid w:val="001D0AAA"/>
    <w:rsid w:val="001D5925"/>
    <w:rsid w:val="001D71D3"/>
    <w:rsid w:val="001E309D"/>
    <w:rsid w:val="001E5E64"/>
    <w:rsid w:val="001F1215"/>
    <w:rsid w:val="001F32A6"/>
    <w:rsid w:val="001F6606"/>
    <w:rsid w:val="001F6D3C"/>
    <w:rsid w:val="00200840"/>
    <w:rsid w:val="0020127A"/>
    <w:rsid w:val="002033A4"/>
    <w:rsid w:val="0020402B"/>
    <w:rsid w:val="00204BA7"/>
    <w:rsid w:val="00207CED"/>
    <w:rsid w:val="002108DE"/>
    <w:rsid w:val="00210B0F"/>
    <w:rsid w:val="0021412C"/>
    <w:rsid w:val="00217CD9"/>
    <w:rsid w:val="0022147F"/>
    <w:rsid w:val="002254A9"/>
    <w:rsid w:val="002268A1"/>
    <w:rsid w:val="00226997"/>
    <w:rsid w:val="00226F84"/>
    <w:rsid w:val="00233A63"/>
    <w:rsid w:val="00233D97"/>
    <w:rsid w:val="002347A2"/>
    <w:rsid w:val="0023495B"/>
    <w:rsid w:val="00234C88"/>
    <w:rsid w:val="002351CB"/>
    <w:rsid w:val="00235CBA"/>
    <w:rsid w:val="0024282A"/>
    <w:rsid w:val="00242C34"/>
    <w:rsid w:val="00245737"/>
    <w:rsid w:val="00246883"/>
    <w:rsid w:val="00251740"/>
    <w:rsid w:val="00252E82"/>
    <w:rsid w:val="002538A9"/>
    <w:rsid w:val="00262E1A"/>
    <w:rsid w:val="002635D6"/>
    <w:rsid w:val="002639C7"/>
    <w:rsid w:val="00274E42"/>
    <w:rsid w:val="00282BB7"/>
    <w:rsid w:val="002832B9"/>
    <w:rsid w:val="002840AB"/>
    <w:rsid w:val="0028463A"/>
    <w:rsid w:val="002850E3"/>
    <w:rsid w:val="00285934"/>
    <w:rsid w:val="00285DF4"/>
    <w:rsid w:val="002860C9"/>
    <w:rsid w:val="002876DC"/>
    <w:rsid w:val="002910AD"/>
    <w:rsid w:val="00292192"/>
    <w:rsid w:val="002A1CE8"/>
    <w:rsid w:val="002A3B26"/>
    <w:rsid w:val="002A3DE9"/>
    <w:rsid w:val="002A442B"/>
    <w:rsid w:val="002A59D0"/>
    <w:rsid w:val="002B1F0D"/>
    <w:rsid w:val="002B2455"/>
    <w:rsid w:val="002B2C16"/>
    <w:rsid w:val="002B7E04"/>
    <w:rsid w:val="002C1296"/>
    <w:rsid w:val="002C3A72"/>
    <w:rsid w:val="002C4ABB"/>
    <w:rsid w:val="002D0CC4"/>
    <w:rsid w:val="002E2E69"/>
    <w:rsid w:val="002E4819"/>
    <w:rsid w:val="002E5556"/>
    <w:rsid w:val="002E604A"/>
    <w:rsid w:val="002E7418"/>
    <w:rsid w:val="002E7FDA"/>
    <w:rsid w:val="002F0991"/>
    <w:rsid w:val="002F40B6"/>
    <w:rsid w:val="00301E16"/>
    <w:rsid w:val="00303379"/>
    <w:rsid w:val="0030371B"/>
    <w:rsid w:val="003047C3"/>
    <w:rsid w:val="00306770"/>
    <w:rsid w:val="0031064D"/>
    <w:rsid w:val="00312798"/>
    <w:rsid w:val="00320D9B"/>
    <w:rsid w:val="00324EBA"/>
    <w:rsid w:val="00327F85"/>
    <w:rsid w:val="00331252"/>
    <w:rsid w:val="00331FBD"/>
    <w:rsid w:val="003329C3"/>
    <w:rsid w:val="00344462"/>
    <w:rsid w:val="00344C8F"/>
    <w:rsid w:val="00346CC3"/>
    <w:rsid w:val="003478B5"/>
    <w:rsid w:val="00347956"/>
    <w:rsid w:val="00353CB7"/>
    <w:rsid w:val="00354857"/>
    <w:rsid w:val="00354FCF"/>
    <w:rsid w:val="003620FE"/>
    <w:rsid w:val="00363902"/>
    <w:rsid w:val="00373C77"/>
    <w:rsid w:val="00374AF4"/>
    <w:rsid w:val="003826DF"/>
    <w:rsid w:val="00382FDC"/>
    <w:rsid w:val="00384D28"/>
    <w:rsid w:val="00384FF3"/>
    <w:rsid w:val="00386869"/>
    <w:rsid w:val="003920D3"/>
    <w:rsid w:val="0039258D"/>
    <w:rsid w:val="003A0618"/>
    <w:rsid w:val="003A19E2"/>
    <w:rsid w:val="003A1EE2"/>
    <w:rsid w:val="003A336A"/>
    <w:rsid w:val="003A3614"/>
    <w:rsid w:val="003A41CB"/>
    <w:rsid w:val="003A572D"/>
    <w:rsid w:val="003A74CA"/>
    <w:rsid w:val="003B4E04"/>
    <w:rsid w:val="003C2F55"/>
    <w:rsid w:val="003C5A70"/>
    <w:rsid w:val="003C5C37"/>
    <w:rsid w:val="003D0176"/>
    <w:rsid w:val="003D2E37"/>
    <w:rsid w:val="003D3A54"/>
    <w:rsid w:val="003D4CDF"/>
    <w:rsid w:val="003D4DF1"/>
    <w:rsid w:val="003D59C0"/>
    <w:rsid w:val="003D67D9"/>
    <w:rsid w:val="003D6A23"/>
    <w:rsid w:val="003D7121"/>
    <w:rsid w:val="003E00DB"/>
    <w:rsid w:val="003E1203"/>
    <w:rsid w:val="003F5A08"/>
    <w:rsid w:val="00404959"/>
    <w:rsid w:val="00405D91"/>
    <w:rsid w:val="00407D3B"/>
    <w:rsid w:val="00410C93"/>
    <w:rsid w:val="004129F9"/>
    <w:rsid w:val="00415F95"/>
    <w:rsid w:val="00417556"/>
    <w:rsid w:val="00417ECE"/>
    <w:rsid w:val="00420716"/>
    <w:rsid w:val="00421F36"/>
    <w:rsid w:val="00422E21"/>
    <w:rsid w:val="00427CDA"/>
    <w:rsid w:val="004312D7"/>
    <w:rsid w:val="004325FB"/>
    <w:rsid w:val="004326D5"/>
    <w:rsid w:val="0043377E"/>
    <w:rsid w:val="00434250"/>
    <w:rsid w:val="004343D4"/>
    <w:rsid w:val="004357A2"/>
    <w:rsid w:val="00437093"/>
    <w:rsid w:val="00440BEA"/>
    <w:rsid w:val="004421BA"/>
    <w:rsid w:val="004432BA"/>
    <w:rsid w:val="00443570"/>
    <w:rsid w:val="004437FB"/>
    <w:rsid w:val="00443915"/>
    <w:rsid w:val="0044407E"/>
    <w:rsid w:val="00446A57"/>
    <w:rsid w:val="00447BB9"/>
    <w:rsid w:val="00447C48"/>
    <w:rsid w:val="00451A02"/>
    <w:rsid w:val="00452536"/>
    <w:rsid w:val="00456B0F"/>
    <w:rsid w:val="00457C91"/>
    <w:rsid w:val="004742CC"/>
    <w:rsid w:val="0047502C"/>
    <w:rsid w:val="004751DD"/>
    <w:rsid w:val="00476355"/>
    <w:rsid w:val="00476B03"/>
    <w:rsid w:val="00477BE6"/>
    <w:rsid w:val="00482707"/>
    <w:rsid w:val="004845DF"/>
    <w:rsid w:val="00484C6D"/>
    <w:rsid w:val="0049620C"/>
    <w:rsid w:val="004A1911"/>
    <w:rsid w:val="004A3811"/>
    <w:rsid w:val="004A3B30"/>
    <w:rsid w:val="004A4669"/>
    <w:rsid w:val="004A5658"/>
    <w:rsid w:val="004A573C"/>
    <w:rsid w:val="004A5FC2"/>
    <w:rsid w:val="004A605D"/>
    <w:rsid w:val="004A7EFC"/>
    <w:rsid w:val="004B1D7F"/>
    <w:rsid w:val="004B2CC2"/>
    <w:rsid w:val="004C7824"/>
    <w:rsid w:val="004C7C11"/>
    <w:rsid w:val="004D040A"/>
    <w:rsid w:val="004D0C71"/>
    <w:rsid w:val="004D2C83"/>
    <w:rsid w:val="004D3FAE"/>
    <w:rsid w:val="004D72B5"/>
    <w:rsid w:val="004E2591"/>
    <w:rsid w:val="004E2C20"/>
    <w:rsid w:val="004E2F9C"/>
    <w:rsid w:val="004E7046"/>
    <w:rsid w:val="004E71AB"/>
    <w:rsid w:val="004F20A8"/>
    <w:rsid w:val="004F74DF"/>
    <w:rsid w:val="004F7C02"/>
    <w:rsid w:val="0050042D"/>
    <w:rsid w:val="00500F1A"/>
    <w:rsid w:val="00502D3A"/>
    <w:rsid w:val="005057B3"/>
    <w:rsid w:val="00506CD4"/>
    <w:rsid w:val="00510698"/>
    <w:rsid w:val="005114F8"/>
    <w:rsid w:val="00511A66"/>
    <w:rsid w:val="00512EC3"/>
    <w:rsid w:val="00515B0D"/>
    <w:rsid w:val="005207EA"/>
    <w:rsid w:val="00521EAB"/>
    <w:rsid w:val="005235AE"/>
    <w:rsid w:val="00527FAA"/>
    <w:rsid w:val="005307F3"/>
    <w:rsid w:val="00530AAD"/>
    <w:rsid w:val="00534B3F"/>
    <w:rsid w:val="00541415"/>
    <w:rsid w:val="0054166C"/>
    <w:rsid w:val="00551B7F"/>
    <w:rsid w:val="005527AE"/>
    <w:rsid w:val="005528EE"/>
    <w:rsid w:val="00553698"/>
    <w:rsid w:val="00557C9F"/>
    <w:rsid w:val="0056012F"/>
    <w:rsid w:val="005623FF"/>
    <w:rsid w:val="00562D96"/>
    <w:rsid w:val="0056584C"/>
    <w:rsid w:val="0056610F"/>
    <w:rsid w:val="00575BCA"/>
    <w:rsid w:val="00577D27"/>
    <w:rsid w:val="0059071D"/>
    <w:rsid w:val="00593BA9"/>
    <w:rsid w:val="005A219F"/>
    <w:rsid w:val="005A21DB"/>
    <w:rsid w:val="005A281C"/>
    <w:rsid w:val="005A55C5"/>
    <w:rsid w:val="005B0344"/>
    <w:rsid w:val="005B05C7"/>
    <w:rsid w:val="005B398D"/>
    <w:rsid w:val="005B520E"/>
    <w:rsid w:val="005B6E52"/>
    <w:rsid w:val="005C0E3B"/>
    <w:rsid w:val="005C1C2C"/>
    <w:rsid w:val="005C4A99"/>
    <w:rsid w:val="005C51E8"/>
    <w:rsid w:val="005C6784"/>
    <w:rsid w:val="005D2C2B"/>
    <w:rsid w:val="005E2800"/>
    <w:rsid w:val="005E321B"/>
    <w:rsid w:val="005E737F"/>
    <w:rsid w:val="005F28D1"/>
    <w:rsid w:val="005F458F"/>
    <w:rsid w:val="005F4A3E"/>
    <w:rsid w:val="005F4A52"/>
    <w:rsid w:val="00600813"/>
    <w:rsid w:val="00600D61"/>
    <w:rsid w:val="00601272"/>
    <w:rsid w:val="0060512E"/>
    <w:rsid w:val="00605825"/>
    <w:rsid w:val="00613430"/>
    <w:rsid w:val="006139AE"/>
    <w:rsid w:val="006238A5"/>
    <w:rsid w:val="00624194"/>
    <w:rsid w:val="006246CF"/>
    <w:rsid w:val="006248C6"/>
    <w:rsid w:val="006256A2"/>
    <w:rsid w:val="00626DA3"/>
    <w:rsid w:val="00627305"/>
    <w:rsid w:val="00630198"/>
    <w:rsid w:val="00634411"/>
    <w:rsid w:val="00637734"/>
    <w:rsid w:val="006444AD"/>
    <w:rsid w:val="00645D22"/>
    <w:rsid w:val="00646131"/>
    <w:rsid w:val="00651307"/>
    <w:rsid w:val="006518C5"/>
    <w:rsid w:val="00651A08"/>
    <w:rsid w:val="006539A0"/>
    <w:rsid w:val="00654204"/>
    <w:rsid w:val="00661C20"/>
    <w:rsid w:val="00663710"/>
    <w:rsid w:val="00666CC0"/>
    <w:rsid w:val="0066743F"/>
    <w:rsid w:val="00670434"/>
    <w:rsid w:val="00670DEA"/>
    <w:rsid w:val="00673645"/>
    <w:rsid w:val="006761D9"/>
    <w:rsid w:val="0067652B"/>
    <w:rsid w:val="00676803"/>
    <w:rsid w:val="00681A55"/>
    <w:rsid w:val="00681E61"/>
    <w:rsid w:val="00682B41"/>
    <w:rsid w:val="00690B96"/>
    <w:rsid w:val="0069219B"/>
    <w:rsid w:val="006931B5"/>
    <w:rsid w:val="006933A8"/>
    <w:rsid w:val="0069371C"/>
    <w:rsid w:val="006954A6"/>
    <w:rsid w:val="00695766"/>
    <w:rsid w:val="006A3117"/>
    <w:rsid w:val="006B0E2D"/>
    <w:rsid w:val="006B12C5"/>
    <w:rsid w:val="006B12C6"/>
    <w:rsid w:val="006B19F3"/>
    <w:rsid w:val="006B206E"/>
    <w:rsid w:val="006B515C"/>
    <w:rsid w:val="006B6B66"/>
    <w:rsid w:val="006B7ABE"/>
    <w:rsid w:val="006C233F"/>
    <w:rsid w:val="006C7B69"/>
    <w:rsid w:val="006D02A9"/>
    <w:rsid w:val="006D40D1"/>
    <w:rsid w:val="006D4DAF"/>
    <w:rsid w:val="006E363A"/>
    <w:rsid w:val="006E3CBC"/>
    <w:rsid w:val="006F050E"/>
    <w:rsid w:val="006F3787"/>
    <w:rsid w:val="006F6370"/>
    <w:rsid w:val="006F6D3D"/>
    <w:rsid w:val="00706E15"/>
    <w:rsid w:val="00712247"/>
    <w:rsid w:val="00715BEA"/>
    <w:rsid w:val="0071755A"/>
    <w:rsid w:val="00732A32"/>
    <w:rsid w:val="00733231"/>
    <w:rsid w:val="007364E6"/>
    <w:rsid w:val="00737B96"/>
    <w:rsid w:val="00740EEA"/>
    <w:rsid w:val="0074102A"/>
    <w:rsid w:val="00741DDA"/>
    <w:rsid w:val="007427BF"/>
    <w:rsid w:val="007427D2"/>
    <w:rsid w:val="00742DDB"/>
    <w:rsid w:val="00744BC1"/>
    <w:rsid w:val="00746004"/>
    <w:rsid w:val="00746399"/>
    <w:rsid w:val="00752A39"/>
    <w:rsid w:val="00752E6F"/>
    <w:rsid w:val="0075488D"/>
    <w:rsid w:val="00755435"/>
    <w:rsid w:val="00760B43"/>
    <w:rsid w:val="007618A0"/>
    <w:rsid w:val="0076242B"/>
    <w:rsid w:val="007645DA"/>
    <w:rsid w:val="00765E71"/>
    <w:rsid w:val="00766A41"/>
    <w:rsid w:val="0076728D"/>
    <w:rsid w:val="007676B4"/>
    <w:rsid w:val="00774F1D"/>
    <w:rsid w:val="00775D87"/>
    <w:rsid w:val="00780201"/>
    <w:rsid w:val="0079011A"/>
    <w:rsid w:val="00790C58"/>
    <w:rsid w:val="00791875"/>
    <w:rsid w:val="00793DC6"/>
    <w:rsid w:val="00794804"/>
    <w:rsid w:val="00795D97"/>
    <w:rsid w:val="00796344"/>
    <w:rsid w:val="007A38B9"/>
    <w:rsid w:val="007B33F1"/>
    <w:rsid w:val="007B454F"/>
    <w:rsid w:val="007B5FEF"/>
    <w:rsid w:val="007B6613"/>
    <w:rsid w:val="007B6DDA"/>
    <w:rsid w:val="007B73C6"/>
    <w:rsid w:val="007C0308"/>
    <w:rsid w:val="007C1570"/>
    <w:rsid w:val="007C2FF2"/>
    <w:rsid w:val="007C3E72"/>
    <w:rsid w:val="007C5E3C"/>
    <w:rsid w:val="007C72A1"/>
    <w:rsid w:val="007D291F"/>
    <w:rsid w:val="007D5B64"/>
    <w:rsid w:val="007D6232"/>
    <w:rsid w:val="007D7A7B"/>
    <w:rsid w:val="007F1F99"/>
    <w:rsid w:val="007F3934"/>
    <w:rsid w:val="007F3AB6"/>
    <w:rsid w:val="007F42DB"/>
    <w:rsid w:val="007F5C49"/>
    <w:rsid w:val="007F5E5B"/>
    <w:rsid w:val="007F768F"/>
    <w:rsid w:val="008023E9"/>
    <w:rsid w:val="00802BDD"/>
    <w:rsid w:val="008040F8"/>
    <w:rsid w:val="008053FF"/>
    <w:rsid w:val="00806455"/>
    <w:rsid w:val="0080791D"/>
    <w:rsid w:val="0081232B"/>
    <w:rsid w:val="00817965"/>
    <w:rsid w:val="008205AF"/>
    <w:rsid w:val="00822A65"/>
    <w:rsid w:val="008265FB"/>
    <w:rsid w:val="00827A6E"/>
    <w:rsid w:val="00832095"/>
    <w:rsid w:val="0083437C"/>
    <w:rsid w:val="00834716"/>
    <w:rsid w:val="0083504F"/>
    <w:rsid w:val="00836367"/>
    <w:rsid w:val="0083709A"/>
    <w:rsid w:val="00837257"/>
    <w:rsid w:val="00841376"/>
    <w:rsid w:val="008414E7"/>
    <w:rsid w:val="00844CBF"/>
    <w:rsid w:val="008467A5"/>
    <w:rsid w:val="008608EC"/>
    <w:rsid w:val="008656AE"/>
    <w:rsid w:val="0086754F"/>
    <w:rsid w:val="00867A99"/>
    <w:rsid w:val="00867EC9"/>
    <w:rsid w:val="00870382"/>
    <w:rsid w:val="008714CA"/>
    <w:rsid w:val="00873603"/>
    <w:rsid w:val="0087376F"/>
    <w:rsid w:val="00875666"/>
    <w:rsid w:val="0087788D"/>
    <w:rsid w:val="00880153"/>
    <w:rsid w:val="0088158C"/>
    <w:rsid w:val="00885B60"/>
    <w:rsid w:val="00885DA1"/>
    <w:rsid w:val="00885FF5"/>
    <w:rsid w:val="008877DD"/>
    <w:rsid w:val="00891AF5"/>
    <w:rsid w:val="008925A3"/>
    <w:rsid w:val="00894090"/>
    <w:rsid w:val="00894D6B"/>
    <w:rsid w:val="00895E0A"/>
    <w:rsid w:val="008963C1"/>
    <w:rsid w:val="00896545"/>
    <w:rsid w:val="00896580"/>
    <w:rsid w:val="0089682D"/>
    <w:rsid w:val="008A0328"/>
    <w:rsid w:val="008A10FC"/>
    <w:rsid w:val="008A171C"/>
    <w:rsid w:val="008A2B14"/>
    <w:rsid w:val="008A2C7D"/>
    <w:rsid w:val="008A56A1"/>
    <w:rsid w:val="008B11DC"/>
    <w:rsid w:val="008B3B92"/>
    <w:rsid w:val="008C0838"/>
    <w:rsid w:val="008C18D2"/>
    <w:rsid w:val="008C4B23"/>
    <w:rsid w:val="008C5616"/>
    <w:rsid w:val="008D2002"/>
    <w:rsid w:val="008D2D3D"/>
    <w:rsid w:val="008D60D4"/>
    <w:rsid w:val="008D7E39"/>
    <w:rsid w:val="008E2070"/>
    <w:rsid w:val="008F0540"/>
    <w:rsid w:val="008F2B45"/>
    <w:rsid w:val="008F5B5D"/>
    <w:rsid w:val="008F6E2C"/>
    <w:rsid w:val="0090121A"/>
    <w:rsid w:val="00901430"/>
    <w:rsid w:val="00904434"/>
    <w:rsid w:val="009047FF"/>
    <w:rsid w:val="009051B6"/>
    <w:rsid w:val="00912353"/>
    <w:rsid w:val="00913315"/>
    <w:rsid w:val="00915B84"/>
    <w:rsid w:val="00921263"/>
    <w:rsid w:val="009221E6"/>
    <w:rsid w:val="0092598E"/>
    <w:rsid w:val="00925D79"/>
    <w:rsid w:val="00926F42"/>
    <w:rsid w:val="009303D9"/>
    <w:rsid w:val="00931E66"/>
    <w:rsid w:val="009332CE"/>
    <w:rsid w:val="00933C64"/>
    <w:rsid w:val="00933D58"/>
    <w:rsid w:val="00937AB9"/>
    <w:rsid w:val="00944E5A"/>
    <w:rsid w:val="00946326"/>
    <w:rsid w:val="009467B4"/>
    <w:rsid w:val="00950A28"/>
    <w:rsid w:val="0095396B"/>
    <w:rsid w:val="00953C19"/>
    <w:rsid w:val="00954C86"/>
    <w:rsid w:val="009571C7"/>
    <w:rsid w:val="009603F0"/>
    <w:rsid w:val="00961266"/>
    <w:rsid w:val="0096150F"/>
    <w:rsid w:val="009624D5"/>
    <w:rsid w:val="009636FC"/>
    <w:rsid w:val="00964C79"/>
    <w:rsid w:val="0096694F"/>
    <w:rsid w:val="00967F5A"/>
    <w:rsid w:val="0097136F"/>
    <w:rsid w:val="00972203"/>
    <w:rsid w:val="00974615"/>
    <w:rsid w:val="00975E62"/>
    <w:rsid w:val="00976415"/>
    <w:rsid w:val="00976B78"/>
    <w:rsid w:val="0098523E"/>
    <w:rsid w:val="009860F1"/>
    <w:rsid w:val="0098773B"/>
    <w:rsid w:val="00991750"/>
    <w:rsid w:val="00993766"/>
    <w:rsid w:val="00994671"/>
    <w:rsid w:val="0099769B"/>
    <w:rsid w:val="009A2530"/>
    <w:rsid w:val="009A2864"/>
    <w:rsid w:val="009A2C45"/>
    <w:rsid w:val="009A3F46"/>
    <w:rsid w:val="009B41CC"/>
    <w:rsid w:val="009B59A1"/>
    <w:rsid w:val="009B5E8E"/>
    <w:rsid w:val="009B7D0D"/>
    <w:rsid w:val="009C4779"/>
    <w:rsid w:val="009C4CEE"/>
    <w:rsid w:val="009C7271"/>
    <w:rsid w:val="009D2FF1"/>
    <w:rsid w:val="009D3FC4"/>
    <w:rsid w:val="009D5E67"/>
    <w:rsid w:val="009E29B9"/>
    <w:rsid w:val="009E4D45"/>
    <w:rsid w:val="009E5E9A"/>
    <w:rsid w:val="009E68DC"/>
    <w:rsid w:val="009E701A"/>
    <w:rsid w:val="009F10E3"/>
    <w:rsid w:val="009F1D79"/>
    <w:rsid w:val="009F2453"/>
    <w:rsid w:val="009F2D11"/>
    <w:rsid w:val="009F563F"/>
    <w:rsid w:val="009F73E2"/>
    <w:rsid w:val="009F7452"/>
    <w:rsid w:val="00A059B3"/>
    <w:rsid w:val="00A06D37"/>
    <w:rsid w:val="00A074C9"/>
    <w:rsid w:val="00A07A10"/>
    <w:rsid w:val="00A16850"/>
    <w:rsid w:val="00A20664"/>
    <w:rsid w:val="00A22D12"/>
    <w:rsid w:val="00A24465"/>
    <w:rsid w:val="00A246E8"/>
    <w:rsid w:val="00A24C62"/>
    <w:rsid w:val="00A30247"/>
    <w:rsid w:val="00A446C3"/>
    <w:rsid w:val="00A5137F"/>
    <w:rsid w:val="00A51567"/>
    <w:rsid w:val="00A522C7"/>
    <w:rsid w:val="00A5751D"/>
    <w:rsid w:val="00A57548"/>
    <w:rsid w:val="00A57824"/>
    <w:rsid w:val="00A57AE9"/>
    <w:rsid w:val="00A6112B"/>
    <w:rsid w:val="00A61C0C"/>
    <w:rsid w:val="00A62233"/>
    <w:rsid w:val="00A6233A"/>
    <w:rsid w:val="00A6624F"/>
    <w:rsid w:val="00A70095"/>
    <w:rsid w:val="00A72BD0"/>
    <w:rsid w:val="00A72F1C"/>
    <w:rsid w:val="00A737A3"/>
    <w:rsid w:val="00A801A1"/>
    <w:rsid w:val="00A81948"/>
    <w:rsid w:val="00A82187"/>
    <w:rsid w:val="00A91F69"/>
    <w:rsid w:val="00A92179"/>
    <w:rsid w:val="00A94A61"/>
    <w:rsid w:val="00A94FE8"/>
    <w:rsid w:val="00AA3545"/>
    <w:rsid w:val="00AA6930"/>
    <w:rsid w:val="00AB11DA"/>
    <w:rsid w:val="00AB186B"/>
    <w:rsid w:val="00AB1DB3"/>
    <w:rsid w:val="00AB3287"/>
    <w:rsid w:val="00AC1F0B"/>
    <w:rsid w:val="00AC34F6"/>
    <w:rsid w:val="00AC7128"/>
    <w:rsid w:val="00AD2A4B"/>
    <w:rsid w:val="00AD334E"/>
    <w:rsid w:val="00AD3B3E"/>
    <w:rsid w:val="00AD512D"/>
    <w:rsid w:val="00AD618F"/>
    <w:rsid w:val="00AD63EF"/>
    <w:rsid w:val="00AD6F9E"/>
    <w:rsid w:val="00AE09AA"/>
    <w:rsid w:val="00AE3409"/>
    <w:rsid w:val="00AE5F08"/>
    <w:rsid w:val="00AE6BD4"/>
    <w:rsid w:val="00AE6FEE"/>
    <w:rsid w:val="00AF29A7"/>
    <w:rsid w:val="00B0185D"/>
    <w:rsid w:val="00B0355C"/>
    <w:rsid w:val="00B04CA3"/>
    <w:rsid w:val="00B05071"/>
    <w:rsid w:val="00B050F0"/>
    <w:rsid w:val="00B05E47"/>
    <w:rsid w:val="00B11A60"/>
    <w:rsid w:val="00B12009"/>
    <w:rsid w:val="00B13978"/>
    <w:rsid w:val="00B16A45"/>
    <w:rsid w:val="00B22613"/>
    <w:rsid w:val="00B2301C"/>
    <w:rsid w:val="00B23A1A"/>
    <w:rsid w:val="00B23DE9"/>
    <w:rsid w:val="00B25FBC"/>
    <w:rsid w:val="00B342E6"/>
    <w:rsid w:val="00B35524"/>
    <w:rsid w:val="00B4081B"/>
    <w:rsid w:val="00B442F8"/>
    <w:rsid w:val="00B4591A"/>
    <w:rsid w:val="00B50320"/>
    <w:rsid w:val="00B534E3"/>
    <w:rsid w:val="00B6046B"/>
    <w:rsid w:val="00B614F5"/>
    <w:rsid w:val="00B62E2D"/>
    <w:rsid w:val="00B6359D"/>
    <w:rsid w:val="00B675FC"/>
    <w:rsid w:val="00B74C18"/>
    <w:rsid w:val="00B75CCA"/>
    <w:rsid w:val="00B76E3F"/>
    <w:rsid w:val="00B8017B"/>
    <w:rsid w:val="00B81FED"/>
    <w:rsid w:val="00B8200E"/>
    <w:rsid w:val="00B83B3A"/>
    <w:rsid w:val="00B85DED"/>
    <w:rsid w:val="00B90D79"/>
    <w:rsid w:val="00B91986"/>
    <w:rsid w:val="00B932B8"/>
    <w:rsid w:val="00B95BFB"/>
    <w:rsid w:val="00B966C7"/>
    <w:rsid w:val="00B96FDF"/>
    <w:rsid w:val="00B9717B"/>
    <w:rsid w:val="00BA0CFB"/>
    <w:rsid w:val="00BA1025"/>
    <w:rsid w:val="00BA38CB"/>
    <w:rsid w:val="00BB3AAA"/>
    <w:rsid w:val="00BC0D9B"/>
    <w:rsid w:val="00BC3420"/>
    <w:rsid w:val="00BC486A"/>
    <w:rsid w:val="00BC49F2"/>
    <w:rsid w:val="00BD1F79"/>
    <w:rsid w:val="00BD2F9F"/>
    <w:rsid w:val="00BD6049"/>
    <w:rsid w:val="00BD670B"/>
    <w:rsid w:val="00BD7402"/>
    <w:rsid w:val="00BE192D"/>
    <w:rsid w:val="00BE2ABB"/>
    <w:rsid w:val="00BE39DC"/>
    <w:rsid w:val="00BE6014"/>
    <w:rsid w:val="00BE72F5"/>
    <w:rsid w:val="00BE7D3C"/>
    <w:rsid w:val="00BF151C"/>
    <w:rsid w:val="00BF2799"/>
    <w:rsid w:val="00BF2936"/>
    <w:rsid w:val="00BF5FF6"/>
    <w:rsid w:val="00BF74BB"/>
    <w:rsid w:val="00C00539"/>
    <w:rsid w:val="00C01544"/>
    <w:rsid w:val="00C0207F"/>
    <w:rsid w:val="00C10828"/>
    <w:rsid w:val="00C117DB"/>
    <w:rsid w:val="00C148F5"/>
    <w:rsid w:val="00C16117"/>
    <w:rsid w:val="00C3075A"/>
    <w:rsid w:val="00C32E7D"/>
    <w:rsid w:val="00C428BE"/>
    <w:rsid w:val="00C42AB7"/>
    <w:rsid w:val="00C4305A"/>
    <w:rsid w:val="00C45B76"/>
    <w:rsid w:val="00C54CFC"/>
    <w:rsid w:val="00C56B1C"/>
    <w:rsid w:val="00C626C5"/>
    <w:rsid w:val="00C633C3"/>
    <w:rsid w:val="00C70D9F"/>
    <w:rsid w:val="00C7170F"/>
    <w:rsid w:val="00C71E1F"/>
    <w:rsid w:val="00C73335"/>
    <w:rsid w:val="00C739E6"/>
    <w:rsid w:val="00C764CE"/>
    <w:rsid w:val="00C83A75"/>
    <w:rsid w:val="00C87C85"/>
    <w:rsid w:val="00C919A4"/>
    <w:rsid w:val="00C9315C"/>
    <w:rsid w:val="00C93419"/>
    <w:rsid w:val="00C96148"/>
    <w:rsid w:val="00C9683B"/>
    <w:rsid w:val="00C972A4"/>
    <w:rsid w:val="00CA3A33"/>
    <w:rsid w:val="00CA4392"/>
    <w:rsid w:val="00CA6BF7"/>
    <w:rsid w:val="00CA7413"/>
    <w:rsid w:val="00CA7EA2"/>
    <w:rsid w:val="00CB2A8F"/>
    <w:rsid w:val="00CB5620"/>
    <w:rsid w:val="00CB63D4"/>
    <w:rsid w:val="00CB7655"/>
    <w:rsid w:val="00CC35F0"/>
    <w:rsid w:val="00CC393F"/>
    <w:rsid w:val="00CC602C"/>
    <w:rsid w:val="00CD106D"/>
    <w:rsid w:val="00CD3CDF"/>
    <w:rsid w:val="00CD46D7"/>
    <w:rsid w:val="00CD7181"/>
    <w:rsid w:val="00CD7B3E"/>
    <w:rsid w:val="00CE0201"/>
    <w:rsid w:val="00CE10C7"/>
    <w:rsid w:val="00CE4DA1"/>
    <w:rsid w:val="00CE51C6"/>
    <w:rsid w:val="00CE530A"/>
    <w:rsid w:val="00CE63EE"/>
    <w:rsid w:val="00CF400E"/>
    <w:rsid w:val="00CF6698"/>
    <w:rsid w:val="00D02CFE"/>
    <w:rsid w:val="00D0590E"/>
    <w:rsid w:val="00D07FB9"/>
    <w:rsid w:val="00D13CB8"/>
    <w:rsid w:val="00D2176E"/>
    <w:rsid w:val="00D21DF8"/>
    <w:rsid w:val="00D24E36"/>
    <w:rsid w:val="00D25759"/>
    <w:rsid w:val="00D357C6"/>
    <w:rsid w:val="00D374DF"/>
    <w:rsid w:val="00D43C4E"/>
    <w:rsid w:val="00D46827"/>
    <w:rsid w:val="00D47A5E"/>
    <w:rsid w:val="00D52EEC"/>
    <w:rsid w:val="00D568A3"/>
    <w:rsid w:val="00D632BE"/>
    <w:rsid w:val="00D657DE"/>
    <w:rsid w:val="00D6635F"/>
    <w:rsid w:val="00D705DC"/>
    <w:rsid w:val="00D70927"/>
    <w:rsid w:val="00D72B5F"/>
    <w:rsid w:val="00D72D06"/>
    <w:rsid w:val="00D73FF0"/>
    <w:rsid w:val="00D7522C"/>
    <w:rsid w:val="00D7536F"/>
    <w:rsid w:val="00D7648C"/>
    <w:rsid w:val="00D76668"/>
    <w:rsid w:val="00D87A77"/>
    <w:rsid w:val="00D9057F"/>
    <w:rsid w:val="00D95CAC"/>
    <w:rsid w:val="00D96824"/>
    <w:rsid w:val="00D96D65"/>
    <w:rsid w:val="00DA0810"/>
    <w:rsid w:val="00DA38B1"/>
    <w:rsid w:val="00DA6D74"/>
    <w:rsid w:val="00DA78AF"/>
    <w:rsid w:val="00DB1DF8"/>
    <w:rsid w:val="00DB474A"/>
    <w:rsid w:val="00DB497E"/>
    <w:rsid w:val="00DB5669"/>
    <w:rsid w:val="00DB5E1F"/>
    <w:rsid w:val="00DB7362"/>
    <w:rsid w:val="00DC0A29"/>
    <w:rsid w:val="00DC43B4"/>
    <w:rsid w:val="00DC536D"/>
    <w:rsid w:val="00DC6E91"/>
    <w:rsid w:val="00DD01EA"/>
    <w:rsid w:val="00DD02CD"/>
    <w:rsid w:val="00DD209F"/>
    <w:rsid w:val="00DD24DB"/>
    <w:rsid w:val="00DD4FAB"/>
    <w:rsid w:val="00DD5E6A"/>
    <w:rsid w:val="00DE199F"/>
    <w:rsid w:val="00DE227A"/>
    <w:rsid w:val="00DE5F36"/>
    <w:rsid w:val="00DE74DB"/>
    <w:rsid w:val="00DF471A"/>
    <w:rsid w:val="00DF4FC5"/>
    <w:rsid w:val="00DF6588"/>
    <w:rsid w:val="00E04731"/>
    <w:rsid w:val="00E07383"/>
    <w:rsid w:val="00E1465E"/>
    <w:rsid w:val="00E156B7"/>
    <w:rsid w:val="00E165BC"/>
    <w:rsid w:val="00E17E02"/>
    <w:rsid w:val="00E22B10"/>
    <w:rsid w:val="00E27043"/>
    <w:rsid w:val="00E3020B"/>
    <w:rsid w:val="00E3042A"/>
    <w:rsid w:val="00E316EB"/>
    <w:rsid w:val="00E34D0D"/>
    <w:rsid w:val="00E354FB"/>
    <w:rsid w:val="00E371D8"/>
    <w:rsid w:val="00E4252F"/>
    <w:rsid w:val="00E50DA5"/>
    <w:rsid w:val="00E51898"/>
    <w:rsid w:val="00E52B10"/>
    <w:rsid w:val="00E52BFD"/>
    <w:rsid w:val="00E53007"/>
    <w:rsid w:val="00E570F7"/>
    <w:rsid w:val="00E61E12"/>
    <w:rsid w:val="00E620F3"/>
    <w:rsid w:val="00E6239A"/>
    <w:rsid w:val="00E67558"/>
    <w:rsid w:val="00E758FB"/>
    <w:rsid w:val="00E7596C"/>
    <w:rsid w:val="00E835F0"/>
    <w:rsid w:val="00E848A3"/>
    <w:rsid w:val="00E853A8"/>
    <w:rsid w:val="00E878F2"/>
    <w:rsid w:val="00E90697"/>
    <w:rsid w:val="00E90E3D"/>
    <w:rsid w:val="00E90EDA"/>
    <w:rsid w:val="00E92608"/>
    <w:rsid w:val="00E9482D"/>
    <w:rsid w:val="00EA1E9E"/>
    <w:rsid w:val="00EA4FE5"/>
    <w:rsid w:val="00EA60F5"/>
    <w:rsid w:val="00EB0E2E"/>
    <w:rsid w:val="00EB129A"/>
    <w:rsid w:val="00EB2578"/>
    <w:rsid w:val="00EB3182"/>
    <w:rsid w:val="00EB49FC"/>
    <w:rsid w:val="00EB4BDF"/>
    <w:rsid w:val="00EB4D37"/>
    <w:rsid w:val="00EB6EA8"/>
    <w:rsid w:val="00EC51B2"/>
    <w:rsid w:val="00ED0149"/>
    <w:rsid w:val="00ED1396"/>
    <w:rsid w:val="00ED1530"/>
    <w:rsid w:val="00ED300D"/>
    <w:rsid w:val="00ED391B"/>
    <w:rsid w:val="00ED4F6A"/>
    <w:rsid w:val="00ED5EED"/>
    <w:rsid w:val="00EE0A70"/>
    <w:rsid w:val="00EE5F79"/>
    <w:rsid w:val="00EE63FA"/>
    <w:rsid w:val="00EE6B55"/>
    <w:rsid w:val="00EF0FD8"/>
    <w:rsid w:val="00EF1149"/>
    <w:rsid w:val="00EF5F0A"/>
    <w:rsid w:val="00EF78AF"/>
    <w:rsid w:val="00EF7DE3"/>
    <w:rsid w:val="00F024CE"/>
    <w:rsid w:val="00F026E8"/>
    <w:rsid w:val="00F03103"/>
    <w:rsid w:val="00F0350D"/>
    <w:rsid w:val="00F069B4"/>
    <w:rsid w:val="00F12B76"/>
    <w:rsid w:val="00F1737A"/>
    <w:rsid w:val="00F271DE"/>
    <w:rsid w:val="00F3076F"/>
    <w:rsid w:val="00F32561"/>
    <w:rsid w:val="00F32D07"/>
    <w:rsid w:val="00F32EC9"/>
    <w:rsid w:val="00F3433E"/>
    <w:rsid w:val="00F35AC8"/>
    <w:rsid w:val="00F36C48"/>
    <w:rsid w:val="00F41627"/>
    <w:rsid w:val="00F41993"/>
    <w:rsid w:val="00F479F7"/>
    <w:rsid w:val="00F512A5"/>
    <w:rsid w:val="00F51A61"/>
    <w:rsid w:val="00F52221"/>
    <w:rsid w:val="00F55051"/>
    <w:rsid w:val="00F5548E"/>
    <w:rsid w:val="00F55DD0"/>
    <w:rsid w:val="00F601F0"/>
    <w:rsid w:val="00F627DA"/>
    <w:rsid w:val="00F63CC0"/>
    <w:rsid w:val="00F642AF"/>
    <w:rsid w:val="00F64701"/>
    <w:rsid w:val="00F66781"/>
    <w:rsid w:val="00F66B17"/>
    <w:rsid w:val="00F67B06"/>
    <w:rsid w:val="00F67CEB"/>
    <w:rsid w:val="00F70B58"/>
    <w:rsid w:val="00F7288F"/>
    <w:rsid w:val="00F82742"/>
    <w:rsid w:val="00F847A6"/>
    <w:rsid w:val="00F916F1"/>
    <w:rsid w:val="00F9441B"/>
    <w:rsid w:val="00F97DE1"/>
    <w:rsid w:val="00FA3575"/>
    <w:rsid w:val="00FA4C32"/>
    <w:rsid w:val="00FA7209"/>
    <w:rsid w:val="00FB0088"/>
    <w:rsid w:val="00FC18F8"/>
    <w:rsid w:val="00FC1ECC"/>
    <w:rsid w:val="00FC21C3"/>
    <w:rsid w:val="00FC69AA"/>
    <w:rsid w:val="00FD1124"/>
    <w:rsid w:val="00FD3307"/>
    <w:rsid w:val="00FE1DBA"/>
    <w:rsid w:val="00FE26C1"/>
    <w:rsid w:val="00FE295D"/>
    <w:rsid w:val="00FE6579"/>
    <w:rsid w:val="00FE7114"/>
    <w:rsid w:val="00FE7CDE"/>
    <w:rsid w:val="00FF4CE6"/>
    <w:rsid w:val="00FF6B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A92CF"/>
  <w15:docId w15:val="{741DBA17-4FED-4482-9CFA-227B3C3B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644"/>
        <w:tab w:val="num" w:pos="288"/>
      </w:tabs>
      <w:spacing w:before="120" w:after="60"/>
      <w:ind w:left="288"/>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paragraph" w:styleId="Heading6">
    <w:name w:val="heading 6"/>
    <w:basedOn w:val="Normal"/>
    <w:next w:val="Normal"/>
    <w:link w:val="Heading6Char"/>
    <w:semiHidden/>
    <w:unhideWhenUsed/>
    <w:qFormat/>
    <w:rsid w:val="00245737"/>
    <w:pPr>
      <w:spacing w:before="240" w:after="60"/>
      <w:ind w:left="3600"/>
      <w:jc w:val="left"/>
      <w:outlineLvl w:val="5"/>
    </w:pPr>
    <w:rPr>
      <w:rFonts w:ascii="Calibri" w:eastAsia="MS Mincho" w:hAnsi="Calibri"/>
      <w:b/>
      <w:bCs/>
      <w:sz w:val="22"/>
      <w:szCs w:val="22"/>
      <w:lang w:eastAsia="fr-FR"/>
    </w:rPr>
  </w:style>
  <w:style w:type="paragraph" w:styleId="Heading7">
    <w:name w:val="heading 7"/>
    <w:basedOn w:val="Normal"/>
    <w:next w:val="Normal"/>
    <w:link w:val="Heading7Char"/>
    <w:semiHidden/>
    <w:unhideWhenUsed/>
    <w:qFormat/>
    <w:rsid w:val="00245737"/>
    <w:pPr>
      <w:spacing w:before="240" w:after="60"/>
      <w:ind w:left="4320"/>
      <w:jc w:val="left"/>
      <w:outlineLvl w:val="6"/>
    </w:pPr>
    <w:rPr>
      <w:rFonts w:ascii="Calibri" w:eastAsia="MS Mincho" w:hAnsi="Calibri"/>
      <w:sz w:val="24"/>
      <w:szCs w:val="24"/>
      <w:lang w:eastAsia="fr-FR"/>
    </w:rPr>
  </w:style>
  <w:style w:type="paragraph" w:styleId="Heading8">
    <w:name w:val="heading 8"/>
    <w:basedOn w:val="Normal"/>
    <w:next w:val="Normal"/>
    <w:link w:val="Heading8Char"/>
    <w:semiHidden/>
    <w:unhideWhenUsed/>
    <w:qFormat/>
    <w:rsid w:val="00245737"/>
    <w:pPr>
      <w:spacing w:before="240" w:after="60"/>
      <w:ind w:left="5040"/>
      <w:jc w:val="left"/>
      <w:outlineLvl w:val="7"/>
    </w:pPr>
    <w:rPr>
      <w:rFonts w:ascii="Calibri" w:eastAsia="MS Mincho" w:hAnsi="Calibri"/>
      <w:i/>
      <w:iCs/>
      <w:sz w:val="24"/>
      <w:szCs w:val="24"/>
      <w:lang w:eastAsia="fr-FR"/>
    </w:rPr>
  </w:style>
  <w:style w:type="paragraph" w:styleId="Heading9">
    <w:name w:val="heading 9"/>
    <w:basedOn w:val="Normal"/>
    <w:next w:val="Normal"/>
    <w:link w:val="Heading9Char"/>
    <w:semiHidden/>
    <w:unhideWhenUsed/>
    <w:qFormat/>
    <w:rsid w:val="00245737"/>
    <w:pPr>
      <w:spacing w:before="240" w:after="60"/>
      <w:ind w:left="5760"/>
      <w:jc w:val="left"/>
      <w:outlineLvl w:val="8"/>
    </w:pPr>
    <w:rPr>
      <w:rFonts w:ascii="Cambria" w:eastAsia="MS Gothic" w:hAnsi="Cambria"/>
      <w:sz w:val="22"/>
      <w:szCs w:val="2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qForma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BalloonText">
    <w:name w:val="Balloon Text"/>
    <w:basedOn w:val="Normal"/>
    <w:link w:val="BalloonTextChar"/>
    <w:rsid w:val="002B2455"/>
    <w:rPr>
      <w:rFonts w:ascii="Segoe UI" w:hAnsi="Segoe UI" w:cs="Segoe UI"/>
      <w:sz w:val="18"/>
      <w:szCs w:val="18"/>
    </w:rPr>
  </w:style>
  <w:style w:type="character" w:customStyle="1" w:styleId="BalloonTextChar">
    <w:name w:val="Balloon Text Char"/>
    <w:link w:val="BalloonText"/>
    <w:rsid w:val="002B2455"/>
    <w:rPr>
      <w:rFonts w:ascii="Segoe UI" w:hAnsi="Segoe UI" w:cs="Segoe UI"/>
      <w:sz w:val="18"/>
      <w:szCs w:val="18"/>
    </w:rPr>
  </w:style>
  <w:style w:type="character" w:styleId="Hyperlink">
    <w:name w:val="Hyperlink"/>
    <w:rsid w:val="009F2453"/>
    <w:rPr>
      <w:color w:val="0563C1"/>
      <w:u w:val="single"/>
    </w:rPr>
  </w:style>
  <w:style w:type="character" w:styleId="FollowedHyperlink">
    <w:name w:val="FollowedHyperlink"/>
    <w:rsid w:val="00926F42"/>
    <w:rPr>
      <w:color w:val="954F72"/>
      <w:u w:val="single"/>
    </w:rPr>
  </w:style>
  <w:style w:type="paragraph" w:styleId="BlockText">
    <w:name w:val="Block Text"/>
    <w:basedOn w:val="Normal"/>
    <w:rsid w:val="00666CC0"/>
    <w:pPr>
      <w:spacing w:after="120"/>
      <w:ind w:left="1440" w:right="1440"/>
    </w:pPr>
  </w:style>
  <w:style w:type="character" w:styleId="PlaceholderText">
    <w:name w:val="Placeholder Text"/>
    <w:basedOn w:val="DefaultParagraphFont"/>
    <w:uiPriority w:val="99"/>
    <w:semiHidden/>
    <w:rsid w:val="00482707"/>
    <w:rPr>
      <w:color w:val="808080"/>
    </w:rPr>
  </w:style>
  <w:style w:type="character" w:customStyle="1" w:styleId="Heading6Char">
    <w:name w:val="Heading 6 Char"/>
    <w:basedOn w:val="DefaultParagraphFont"/>
    <w:link w:val="Heading6"/>
    <w:semiHidden/>
    <w:rsid w:val="00245737"/>
    <w:rPr>
      <w:rFonts w:ascii="Calibri" w:eastAsia="MS Mincho" w:hAnsi="Calibri"/>
      <w:b/>
      <w:bCs/>
      <w:sz w:val="22"/>
      <w:szCs w:val="22"/>
      <w:lang w:val="en-US" w:eastAsia="fr-FR"/>
    </w:rPr>
  </w:style>
  <w:style w:type="character" w:customStyle="1" w:styleId="Heading7Char">
    <w:name w:val="Heading 7 Char"/>
    <w:basedOn w:val="DefaultParagraphFont"/>
    <w:link w:val="Heading7"/>
    <w:semiHidden/>
    <w:rsid w:val="00245737"/>
    <w:rPr>
      <w:rFonts w:ascii="Calibri" w:eastAsia="MS Mincho" w:hAnsi="Calibri"/>
      <w:sz w:val="24"/>
      <w:szCs w:val="24"/>
      <w:lang w:val="en-US" w:eastAsia="fr-FR"/>
    </w:rPr>
  </w:style>
  <w:style w:type="character" w:customStyle="1" w:styleId="Heading8Char">
    <w:name w:val="Heading 8 Char"/>
    <w:basedOn w:val="DefaultParagraphFont"/>
    <w:link w:val="Heading8"/>
    <w:semiHidden/>
    <w:rsid w:val="00245737"/>
    <w:rPr>
      <w:rFonts w:ascii="Calibri" w:eastAsia="MS Mincho" w:hAnsi="Calibri"/>
      <w:i/>
      <w:iCs/>
      <w:sz w:val="24"/>
      <w:szCs w:val="24"/>
      <w:lang w:val="en-US" w:eastAsia="fr-FR"/>
    </w:rPr>
  </w:style>
  <w:style w:type="character" w:customStyle="1" w:styleId="Heading9Char">
    <w:name w:val="Heading 9 Char"/>
    <w:basedOn w:val="DefaultParagraphFont"/>
    <w:link w:val="Heading9"/>
    <w:semiHidden/>
    <w:rsid w:val="00245737"/>
    <w:rPr>
      <w:rFonts w:ascii="Cambria" w:eastAsia="MS Gothic" w:hAnsi="Cambria"/>
      <w:sz w:val="22"/>
      <w:szCs w:val="22"/>
      <w:lang w:val="en-US" w:eastAsia="fr-FR"/>
    </w:rPr>
  </w:style>
  <w:style w:type="paragraph" w:customStyle="1" w:styleId="ProgramsandCodes">
    <w:name w:val="Programs and Codes"/>
    <w:basedOn w:val="Normal"/>
    <w:link w:val="ProgramsandCodesChar"/>
    <w:qFormat/>
    <w:rsid w:val="009221E6"/>
    <w:pPr>
      <w:spacing w:line="200" w:lineRule="exact"/>
      <w:jc w:val="left"/>
    </w:pPr>
    <w:rPr>
      <w:rFonts w:ascii="Courier New" w:eastAsia="MS Mincho" w:hAnsi="Courier New"/>
      <w:noProof/>
      <w:w w:val="80"/>
      <w:lang w:eastAsia="fr-FR"/>
    </w:rPr>
  </w:style>
  <w:style w:type="character" w:customStyle="1" w:styleId="ProgramsandCodesChar">
    <w:name w:val="Programs and Codes Char"/>
    <w:link w:val="ProgramsandCodes"/>
    <w:rsid w:val="009221E6"/>
    <w:rPr>
      <w:rFonts w:ascii="Courier New" w:eastAsia="MS Mincho" w:hAnsi="Courier New"/>
      <w:noProof/>
      <w:w w:val="80"/>
      <w:lang w:val="en-US" w:eastAsia="fr-FR"/>
    </w:rPr>
  </w:style>
  <w:style w:type="character" w:customStyle="1" w:styleId="UnresolvedMention1">
    <w:name w:val="Unresolved Mention1"/>
    <w:basedOn w:val="DefaultParagraphFont"/>
    <w:uiPriority w:val="99"/>
    <w:semiHidden/>
    <w:unhideWhenUsed/>
    <w:rsid w:val="00B23A1A"/>
    <w:rPr>
      <w:color w:val="605E5C"/>
      <w:shd w:val="clear" w:color="auto" w:fill="E1DFDD"/>
    </w:rPr>
  </w:style>
  <w:style w:type="character" w:customStyle="1" w:styleId="1">
    <w:name w:val="Неразрешено споменаване1"/>
    <w:basedOn w:val="DefaultParagraphFont"/>
    <w:uiPriority w:val="99"/>
    <w:semiHidden/>
    <w:unhideWhenUsed/>
    <w:rsid w:val="004A7EFC"/>
    <w:rPr>
      <w:color w:val="605E5C"/>
      <w:shd w:val="clear" w:color="auto" w:fill="E1DFDD"/>
    </w:rPr>
  </w:style>
  <w:style w:type="character" w:customStyle="1" w:styleId="rynqvb">
    <w:name w:val="rynqvb"/>
    <w:basedOn w:val="DefaultParagraphFont"/>
    <w:qFormat/>
    <w:rsid w:val="00105FFC"/>
  </w:style>
  <w:style w:type="paragraph" w:customStyle="1" w:styleId="Text">
    <w:name w:val="Text"/>
    <w:basedOn w:val="BodyTextIndent"/>
    <w:link w:val="TextChar"/>
    <w:rsid w:val="007B5FEF"/>
    <w:pPr>
      <w:spacing w:after="0"/>
      <w:ind w:left="0" w:firstLine="284"/>
      <w:jc w:val="both"/>
    </w:pPr>
    <w:rPr>
      <w:rFonts w:eastAsia="Times New Roman"/>
      <w:lang w:eastAsia="bg-BG"/>
    </w:rPr>
  </w:style>
  <w:style w:type="character" w:customStyle="1" w:styleId="TextChar">
    <w:name w:val="Text Char"/>
    <w:link w:val="Text"/>
    <w:uiPriority w:val="99"/>
    <w:rsid w:val="007B5FEF"/>
    <w:rPr>
      <w:rFonts w:eastAsia="Times New Roman"/>
      <w:lang w:val="en-US" w:eastAsia="bg-BG"/>
    </w:rPr>
  </w:style>
  <w:style w:type="paragraph" w:styleId="BodyTextIndent">
    <w:name w:val="Body Text Indent"/>
    <w:basedOn w:val="Normal"/>
    <w:link w:val="BodyTextIndentChar"/>
    <w:rsid w:val="007B5FEF"/>
    <w:pPr>
      <w:spacing w:after="120"/>
      <w:ind w:left="283"/>
    </w:pPr>
  </w:style>
  <w:style w:type="character" w:customStyle="1" w:styleId="BodyTextIndentChar">
    <w:name w:val="Body Text Indent Char"/>
    <w:basedOn w:val="DefaultParagraphFont"/>
    <w:link w:val="BodyTextIndent"/>
    <w:rsid w:val="007B5FEF"/>
    <w:rPr>
      <w:lang w:val="en-US" w:eastAsia="en-US"/>
    </w:rPr>
  </w:style>
  <w:style w:type="paragraph" w:styleId="NormalWeb">
    <w:name w:val="Normal (Web)"/>
    <w:basedOn w:val="Normal"/>
    <w:uiPriority w:val="99"/>
    <w:unhideWhenUsed/>
    <w:rsid w:val="00077DC4"/>
    <w:pPr>
      <w:spacing w:before="100" w:beforeAutospacing="1" w:after="100" w:afterAutospacing="1"/>
      <w:jc w:val="left"/>
    </w:pPr>
    <w:rPr>
      <w:rFonts w:eastAsia="Times New Roman"/>
      <w:sz w:val="24"/>
      <w:szCs w:val="24"/>
    </w:rPr>
  </w:style>
  <w:style w:type="character" w:customStyle="1" w:styleId="y2iqfc">
    <w:name w:val="y2iqfc"/>
    <w:qFormat/>
    <w:rsid w:val="0003109C"/>
  </w:style>
  <w:style w:type="table" w:styleId="TableGrid">
    <w:name w:val="Table Grid"/>
    <w:basedOn w:val="TableNormal"/>
    <w:uiPriority w:val="59"/>
    <w:rsid w:val="00557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E1B"/>
    <w:pPr>
      <w:ind w:left="720"/>
      <w:contextualSpacing/>
    </w:pPr>
  </w:style>
  <w:style w:type="paragraph" w:styleId="TableofFigures">
    <w:name w:val="table of figures"/>
    <w:basedOn w:val="Normal"/>
    <w:next w:val="Normal"/>
    <w:rsid w:val="00CE63EE"/>
    <w:rPr>
      <w:rFonts w:eastAsia="Times New Roman"/>
      <w:i/>
      <w:sz w:val="22"/>
      <w:lang w:eastAsia="bg-BG"/>
    </w:rPr>
  </w:style>
  <w:style w:type="character" w:customStyle="1" w:styleId="hwtze">
    <w:name w:val="hwtze"/>
    <w:basedOn w:val="DefaultParagraphFont"/>
    <w:rsid w:val="005A219F"/>
  </w:style>
  <w:style w:type="paragraph" w:customStyle="1" w:styleId="Pa19">
    <w:name w:val="Pa19"/>
    <w:basedOn w:val="Normal"/>
    <w:next w:val="Normal"/>
    <w:uiPriority w:val="99"/>
    <w:rsid w:val="00D52EEC"/>
    <w:pPr>
      <w:autoSpaceDE w:val="0"/>
      <w:autoSpaceDN w:val="0"/>
      <w:adjustRightInd w:val="0"/>
      <w:spacing w:line="161" w:lineRule="atLeast"/>
      <w:jc w:val="left"/>
    </w:pPr>
    <w:rPr>
      <w:rFonts w:ascii="Swis721 Cn BT" w:hAnsi="Swis721 Cn BT"/>
      <w:sz w:val="24"/>
      <w:szCs w:val="24"/>
      <w:lang w:val="bg-BG" w:eastAsia="lv-LV"/>
    </w:rPr>
  </w:style>
  <w:style w:type="character" w:customStyle="1" w:styleId="dont-break-out">
    <w:name w:val="dont-break-out"/>
    <w:basedOn w:val="DefaultParagraphFont"/>
    <w:rsid w:val="00742DDB"/>
  </w:style>
  <w:style w:type="character" w:customStyle="1" w:styleId="text0">
    <w:name w:val="text"/>
    <w:basedOn w:val="DefaultParagraphFont"/>
    <w:rsid w:val="00742DDB"/>
  </w:style>
  <w:style w:type="character" w:customStyle="1" w:styleId="title-text">
    <w:name w:val="title-text"/>
    <w:basedOn w:val="DefaultParagraphFont"/>
    <w:rsid w:val="006539A0"/>
  </w:style>
  <w:style w:type="character" w:styleId="Emphasis">
    <w:name w:val="Emphasis"/>
    <w:basedOn w:val="DefaultParagraphFont"/>
    <w:uiPriority w:val="20"/>
    <w:qFormat/>
    <w:rsid w:val="00933D58"/>
    <w:rPr>
      <w:i/>
      <w:iCs/>
    </w:rPr>
  </w:style>
  <w:style w:type="character" w:customStyle="1" w:styleId="anchor-text">
    <w:name w:val="anchor-text"/>
    <w:basedOn w:val="DefaultParagraphFont"/>
    <w:rsid w:val="00976B78"/>
  </w:style>
  <w:style w:type="paragraph" w:customStyle="1" w:styleId="Default">
    <w:name w:val="Default"/>
    <w:rsid w:val="002D0CC4"/>
    <w:pPr>
      <w:autoSpaceDE w:val="0"/>
      <w:autoSpaceDN w:val="0"/>
      <w:adjustRightInd w:val="0"/>
    </w:pPr>
    <w:rPr>
      <w:rFonts w:ascii="Franklin Gothic Book" w:hAnsi="Franklin Gothic Book" w:cs="Franklin Gothic Book"/>
      <w:color w:val="000000"/>
      <w:sz w:val="24"/>
      <w:szCs w:val="24"/>
      <w:lang w:val="bg-BG"/>
    </w:rPr>
  </w:style>
  <w:style w:type="character" w:customStyle="1" w:styleId="A8">
    <w:name w:val="A8"/>
    <w:uiPriority w:val="99"/>
    <w:rsid w:val="00706E15"/>
    <w:rPr>
      <w:i/>
      <w:iCs/>
      <w:color w:val="000000"/>
      <w:sz w:val="14"/>
      <w:szCs w:val="14"/>
    </w:rPr>
  </w:style>
  <w:style w:type="character" w:styleId="UnresolvedMention">
    <w:name w:val="Unresolved Mention"/>
    <w:basedOn w:val="DefaultParagraphFont"/>
    <w:uiPriority w:val="99"/>
    <w:semiHidden/>
    <w:unhideWhenUsed/>
    <w:rsid w:val="00E15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85603">
      <w:bodyDiv w:val="1"/>
      <w:marLeft w:val="0"/>
      <w:marRight w:val="0"/>
      <w:marTop w:val="0"/>
      <w:marBottom w:val="0"/>
      <w:divBdr>
        <w:top w:val="none" w:sz="0" w:space="0" w:color="auto"/>
        <w:left w:val="none" w:sz="0" w:space="0" w:color="auto"/>
        <w:bottom w:val="none" w:sz="0" w:space="0" w:color="auto"/>
        <w:right w:val="none" w:sz="0" w:space="0" w:color="auto"/>
      </w:divBdr>
    </w:div>
    <w:div w:id="297414712">
      <w:bodyDiv w:val="1"/>
      <w:marLeft w:val="0"/>
      <w:marRight w:val="0"/>
      <w:marTop w:val="0"/>
      <w:marBottom w:val="0"/>
      <w:divBdr>
        <w:top w:val="none" w:sz="0" w:space="0" w:color="auto"/>
        <w:left w:val="none" w:sz="0" w:space="0" w:color="auto"/>
        <w:bottom w:val="none" w:sz="0" w:space="0" w:color="auto"/>
        <w:right w:val="none" w:sz="0" w:space="0" w:color="auto"/>
      </w:divBdr>
    </w:div>
    <w:div w:id="430710720">
      <w:bodyDiv w:val="1"/>
      <w:marLeft w:val="0"/>
      <w:marRight w:val="0"/>
      <w:marTop w:val="0"/>
      <w:marBottom w:val="0"/>
      <w:divBdr>
        <w:top w:val="none" w:sz="0" w:space="0" w:color="auto"/>
        <w:left w:val="none" w:sz="0" w:space="0" w:color="auto"/>
        <w:bottom w:val="none" w:sz="0" w:space="0" w:color="auto"/>
        <w:right w:val="none" w:sz="0" w:space="0" w:color="auto"/>
      </w:divBdr>
    </w:div>
    <w:div w:id="537818133">
      <w:bodyDiv w:val="1"/>
      <w:marLeft w:val="0"/>
      <w:marRight w:val="0"/>
      <w:marTop w:val="0"/>
      <w:marBottom w:val="0"/>
      <w:divBdr>
        <w:top w:val="none" w:sz="0" w:space="0" w:color="auto"/>
        <w:left w:val="none" w:sz="0" w:space="0" w:color="auto"/>
        <w:bottom w:val="none" w:sz="0" w:space="0" w:color="auto"/>
        <w:right w:val="none" w:sz="0" w:space="0" w:color="auto"/>
      </w:divBdr>
    </w:div>
    <w:div w:id="112468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2.jpeg"/><Relationship Id="rId26" Type="http://schemas.openxmlformats.org/officeDocument/2006/relationships/image" Target="media/image10.png"/><Relationship Id="rId39" Type="http://schemas.openxmlformats.org/officeDocument/2006/relationships/hyperlink" Target="https://doi.org/10.3390/lubricants11020049" TargetMode="External"/><Relationship Id="rId21" Type="http://schemas.openxmlformats.org/officeDocument/2006/relationships/image" Target="media/image5.png"/><Relationship Id="rId34" Type="http://schemas.openxmlformats.org/officeDocument/2006/relationships/hyperlink" Target="https://www.sciencedirect.com/author/7004514593/ibrahim-s-jawahir" TargetMode="External"/><Relationship Id="rId42" Type="http://schemas.openxmlformats.org/officeDocument/2006/relationships/hyperlink" Target="https://www.sciencedirect.com/science/article/abs/pii/S0952197605000849" TargetMode="External"/><Relationship Id="rId47" Type="http://schemas.openxmlformats.org/officeDocument/2006/relationships/hyperlink" Target="https://doi.org/10.1016/j.measurement.%202012.11.032" TargetMode="External"/><Relationship Id="rId50" Type="http://schemas.openxmlformats.org/officeDocument/2006/relationships/hyperlink" Target="https://www.iscar.bg/index.aspx/countryid/38/lang/b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nikikolev@abv.bg" TargetMode="External"/><Relationship Id="rId29" Type="http://schemas.openxmlformats.org/officeDocument/2006/relationships/hyperlink" Target="https://www.sciencedirect.com/science/article/abs/pii/S0360835205001403" TargetMode="External"/><Relationship Id="rId11" Type="http://schemas.openxmlformats.org/officeDocument/2006/relationships/footer" Target="footer2.xml"/><Relationship Id="rId24" Type="http://schemas.openxmlformats.org/officeDocument/2006/relationships/image" Target="media/image8.png"/><Relationship Id="rId32" Type="http://schemas.openxmlformats.org/officeDocument/2006/relationships/hyperlink" Target="https://www.sciencedirect.com/science/article/abs/pii/S1526612507701081" TargetMode="External"/><Relationship Id="rId37" Type="http://schemas.openxmlformats.org/officeDocument/2006/relationships/hyperlink" Target="https://doi.org/10.1016/S1526-6125(07)70108-1" TargetMode="External"/><Relationship Id="rId40" Type="http://schemas.openxmlformats.org/officeDocument/2006/relationships/hyperlink" Target="https://doi.org/10.1007/s00170-018-2026-6" TargetMode="External"/><Relationship Id="rId45" Type="http://schemas.openxmlformats.org/officeDocument/2006/relationships/hyperlink" Target="https://www.sciencedirect.com/science/journal/09521976/19/2" TargetMode="External"/><Relationship Id="rId5" Type="http://schemas.openxmlformats.org/officeDocument/2006/relationships/webSettings" Target="webSettings.xml"/><Relationship Id="rId15" Type="http://schemas.openxmlformats.org/officeDocument/2006/relationships/hyperlink" Target="mailto:irina@tugab.bg" TargetMode="External"/><Relationship Id="rId23" Type="http://schemas.openxmlformats.org/officeDocument/2006/relationships/image" Target="media/image7.png"/><Relationship Id="rId28" Type="http://schemas.openxmlformats.org/officeDocument/2006/relationships/footer" Target="footer4.xml"/><Relationship Id="rId36" Type="http://schemas.openxmlformats.org/officeDocument/2006/relationships/hyperlink" Target="https://www.sciencedirect.com/science/journal/15266125/9/1" TargetMode="External"/><Relationship Id="rId49" Type="http://schemas.openxmlformats.org/officeDocument/2006/relationships/hyperlink" Target="https://ambhe.com/42crmo4-steel/" TargetMode="External"/><Relationship Id="rId10" Type="http://schemas.openxmlformats.org/officeDocument/2006/relationships/footer" Target="footer1.xml"/><Relationship Id="rId19" Type="http://schemas.openxmlformats.org/officeDocument/2006/relationships/image" Target="media/image3.jpg"/><Relationship Id="rId31" Type="http://schemas.openxmlformats.org/officeDocument/2006/relationships/hyperlink" Target="https://www.sciencedirect.com/science/journal/03608352" TargetMode="External"/><Relationship Id="rId44" Type="http://schemas.openxmlformats.org/officeDocument/2006/relationships/hyperlink" Target="https://www.sciencedirect.com/science/journal/09521976"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hmetev@abv.bg"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hyperlink" Target="https://www.sciencedirect.com/science/article/abs/pii/S0360835205001403" TargetMode="External"/><Relationship Id="rId35" Type="http://schemas.openxmlformats.org/officeDocument/2006/relationships/hyperlink" Target="https://www.sciencedirect.com/science/journal/15266125" TargetMode="External"/><Relationship Id="rId43" Type="http://schemas.openxmlformats.org/officeDocument/2006/relationships/hyperlink" Target="https://www.sciencedirect.com/science/article/abs/pii/S0952197605000849" TargetMode="External"/><Relationship Id="rId48" Type="http://schemas.openxmlformats.org/officeDocument/2006/relationships/hyperlink" Target="https://doi.org/10.1007/978-981-32-9971-9_6" TargetMode="Externa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1.jpeg"/><Relationship Id="rId25" Type="http://schemas.openxmlformats.org/officeDocument/2006/relationships/image" Target="media/image9.png"/><Relationship Id="rId33" Type="http://schemas.openxmlformats.org/officeDocument/2006/relationships/hyperlink" Target="https://www.sciencedirect.com/science/article/abs/pii/S1526612507701081" TargetMode="External"/><Relationship Id="rId38" Type="http://schemas.openxmlformats.org/officeDocument/2006/relationships/hyperlink" Target="https://doi.org/10.16984/saufenbilder.490668" TargetMode="External"/><Relationship Id="rId46" Type="http://schemas.openxmlformats.org/officeDocument/2006/relationships/hyperlink" Target="https://doi.org/10.1016/j.engappai.2005.06.007" TargetMode="External"/><Relationship Id="rId20" Type="http://schemas.openxmlformats.org/officeDocument/2006/relationships/image" Target="media/image4.png"/><Relationship Id="rId41" Type="http://schemas.openxmlformats.org/officeDocument/2006/relationships/hyperlink" Target="https://doi.org/10.1080/2374068X.2023.2280293"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doi.org/10.17770/etr2025vol4.8413"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doi.org/10.17770/etr2025vol4.8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DC6CC-C82B-4E2B-879C-F7A96F983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3655</Words>
  <Characters>20739</Characters>
  <Application>Microsoft Office Word</Application>
  <DocSecurity>0</DocSecurity>
  <Lines>734</Lines>
  <Paragraphs>322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24149</CharactersWithSpaces>
  <SharedDoc>false</SharedDoc>
  <HLinks>
    <vt:vector size="18" baseType="variant">
      <vt:variant>
        <vt:i4>5308424</vt:i4>
      </vt:variant>
      <vt:variant>
        <vt:i4>0</vt:i4>
      </vt:variant>
      <vt:variant>
        <vt:i4>0</vt:i4>
      </vt:variant>
      <vt:variant>
        <vt:i4>5</vt:i4>
      </vt:variant>
      <vt:variant>
        <vt:lpwstr>https://creativecommons.org/licenses/by/4.0/</vt:lpwstr>
      </vt:variant>
      <vt:variant>
        <vt:lpwstr/>
      </vt:variant>
      <vt:variant>
        <vt:i4>5308424</vt:i4>
      </vt:variant>
      <vt:variant>
        <vt:i4>3</vt:i4>
      </vt:variant>
      <vt:variant>
        <vt:i4>0</vt:i4>
      </vt:variant>
      <vt:variant>
        <vt:i4>5</vt:i4>
      </vt:variant>
      <vt:variant>
        <vt:lpwstr>https://creativecommons.org/licenses/by/4.0/</vt:lpwstr>
      </vt:variant>
      <vt:variant>
        <vt:lpwstr/>
      </vt:variant>
      <vt:variant>
        <vt:i4>2031641</vt:i4>
      </vt:variant>
      <vt:variant>
        <vt:i4>0</vt:i4>
      </vt:variant>
      <vt:variant>
        <vt:i4>0</vt:i4>
      </vt:variant>
      <vt:variant>
        <vt:i4>5</vt:i4>
      </vt:variant>
      <vt:variant>
        <vt:lpwstr>https://dx.doi.org/10.17770/etr2019volX.XXXX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Artis Teilāns</cp:lastModifiedBy>
  <cp:revision>6</cp:revision>
  <cp:lastPrinted>2018-12-12T11:14:00Z</cp:lastPrinted>
  <dcterms:created xsi:type="dcterms:W3CDTF">2025-06-16T07:46:00Z</dcterms:created>
  <dcterms:modified xsi:type="dcterms:W3CDTF">2025-06-16T16:42:00Z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5db277ec-2174-48c0-87e3-857f1cf590b5</vt:lpwstr>
  </property>
</Properties>
</file>